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2C" w14:textId="77777777" w:rsidR="00D8553E" w:rsidRDefault="00D8553E" w:rsidP="00D855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256158"/>
      <w:r>
        <w:rPr>
          <w:rFonts w:ascii="Times New Roman" w:hAnsi="Times New Roman" w:cs="Times New Roman"/>
          <w:sz w:val="24"/>
          <w:szCs w:val="24"/>
        </w:rPr>
        <w:t>Rej. Nr. ……………….</w:t>
      </w:r>
    </w:p>
    <w:p w14:paraId="14FDC938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SPRZEDAŻY CIEPŁA</w:t>
      </w:r>
    </w:p>
    <w:p w14:paraId="671D231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………………</w:t>
      </w:r>
    </w:p>
    <w:p w14:paraId="63D8EB18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FF69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………………..r. w Sierpcu pomiędzy:</w:t>
      </w:r>
    </w:p>
    <w:p w14:paraId="46632CBC" w14:textId="6A9006E5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Ciepłownią Sierpc Sp. z o.o.,</w:t>
      </w:r>
      <w:r>
        <w:rPr>
          <w:rFonts w:ascii="Times New Roman" w:hAnsi="Times New Roman" w:cs="Times New Roman"/>
          <w:sz w:val="24"/>
          <w:szCs w:val="24"/>
        </w:rPr>
        <w:t xml:space="preserve"> 09-200 Sierpc, ul. Przemysłowa 2a, wpisaną przez Sąd Rejonowy dla Łodzi – Śródmieścia w Łodzi, XX Wydział Gospodarczy Krajowego Rejestru Sądowego do Rejestru Przedsiębiorców pod numerem KRS 0000105777, NIP 7760001888, REGON 610027484, kapitał zakładowy w wysokości </w:t>
      </w:r>
      <w:r w:rsidR="00B06EFF">
        <w:rPr>
          <w:rFonts w:ascii="Times New Roman" w:hAnsi="Times New Roman" w:cs="Times New Roman"/>
          <w:sz w:val="24"/>
          <w:szCs w:val="24"/>
        </w:rPr>
        <w:t>2 1</w:t>
      </w:r>
      <w:r w:rsidR="001E2F30">
        <w:rPr>
          <w:rFonts w:ascii="Times New Roman" w:hAnsi="Times New Roman" w:cs="Times New Roman"/>
          <w:sz w:val="24"/>
          <w:szCs w:val="24"/>
        </w:rPr>
        <w:t>8</w:t>
      </w:r>
      <w:r w:rsidR="00B06E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000,00 zł, reprezentowaną przez:</w:t>
      </w:r>
    </w:p>
    <w:p w14:paraId="65B7FF2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Rafała Wiśniewskiego – Prezesa Zarządu,</w:t>
      </w:r>
    </w:p>
    <w:p w14:paraId="5EC3CF8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zamiennie „Dostawcą” lub „Ciepłownią”,</w:t>
      </w:r>
    </w:p>
    <w:p w14:paraId="18FE85B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75D162C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NIP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…………………….,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</w:p>
    <w:p w14:paraId="49287B8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……………………………………………………………………………………………………...</w:t>
      </w:r>
    </w:p>
    <w:p w14:paraId="6029FB57" w14:textId="77777777" w:rsidR="000F0398" w:rsidRDefault="000F0398" w:rsidP="000F03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„Odbiorcą”.</w:t>
      </w:r>
    </w:p>
    <w:p w14:paraId="512DABF0" w14:textId="77777777" w:rsidR="000F0398" w:rsidRDefault="000F0398" w:rsidP="00D8553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3132A5" w14:textId="77777777" w:rsidR="0071017D" w:rsidRDefault="0071017D" w:rsidP="007101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własności Odbiorcy do przedmiotowej nieruchomości  potwierdzono na podstawie:</w:t>
      </w:r>
    </w:p>
    <w:p w14:paraId="526649FC" w14:textId="220402C5" w:rsidR="0071017D" w:rsidRDefault="0071017D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17B875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 zawrzeć umowę o następującej treści:</w:t>
      </w:r>
    </w:p>
    <w:p w14:paraId="5B048C3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0CB9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3460C1F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DEFINICJE</w:t>
      </w:r>
    </w:p>
    <w:p w14:paraId="314BBED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Strony określają następujące definicje dla potrzeb realizacji umowy:</w:t>
      </w:r>
    </w:p>
    <w:p w14:paraId="41E596E0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ciepło</w:t>
      </w:r>
      <w:r>
        <w:rPr>
          <w:rFonts w:ascii="Times New Roman" w:hAnsi="Times New Roman" w:cs="Times New Roman"/>
          <w:sz w:val="24"/>
          <w:szCs w:val="24"/>
        </w:rPr>
        <w:t xml:space="preserve"> – energia cieplna w wodzie gorącej, zwane w umowie również czynnikiem grzewczym;</w:t>
      </w:r>
    </w:p>
    <w:p w14:paraId="1FD9EC8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c.o.</w:t>
      </w:r>
      <w:r>
        <w:rPr>
          <w:rFonts w:ascii="Times New Roman" w:hAnsi="Times New Roman" w:cs="Times New Roman"/>
          <w:sz w:val="24"/>
          <w:szCs w:val="24"/>
        </w:rPr>
        <w:t xml:space="preserve"> – centralne ogrzewanie;</w:t>
      </w:r>
    </w:p>
    <w:p w14:paraId="06532EF7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c.w.u</w:t>
      </w:r>
      <w:r>
        <w:rPr>
          <w:rFonts w:ascii="Times New Roman" w:hAnsi="Times New Roman" w:cs="Times New Roman"/>
          <w:sz w:val="24"/>
          <w:szCs w:val="24"/>
        </w:rPr>
        <w:t xml:space="preserve"> - ciepła woda użytkowa;</w:t>
      </w:r>
    </w:p>
    <w:p w14:paraId="403D773F" w14:textId="77777777" w:rsidR="00D8553E" w:rsidRDefault="00D8553E" w:rsidP="00D855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nośnik ciepła </w:t>
      </w:r>
      <w:r>
        <w:rPr>
          <w:rFonts w:ascii="Times New Roman" w:hAnsi="Times New Roman" w:cs="Times New Roman"/>
          <w:color w:val="000000"/>
          <w:sz w:val="24"/>
          <w:szCs w:val="24"/>
        </w:rPr>
        <w:t>– woda gorąca;</w:t>
      </w:r>
    </w:p>
    <w:p w14:paraId="11148A9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</w:t>
      </w:r>
      <w:r>
        <w:rPr>
          <w:rFonts w:ascii="Times New Roman" w:hAnsi="Times New Roman" w:cs="Times New Roman"/>
          <w:sz w:val="24"/>
          <w:szCs w:val="24"/>
        </w:rPr>
        <w:t xml:space="preserve"> – każdy, kto otrzymuje lub pobiera ciepło na podstawie niniejszej umowy;</w:t>
      </w:r>
    </w:p>
    <w:p w14:paraId="5C15D9D6" w14:textId="77777777" w:rsidR="00D8553E" w:rsidRDefault="00D8553E" w:rsidP="00D8553E">
      <w:pPr>
        <w:pStyle w:val="Default"/>
        <w:spacing w:line="360" w:lineRule="auto"/>
        <w:jc w:val="both"/>
      </w:pPr>
      <w:r>
        <w:rPr>
          <w:b/>
          <w:bCs/>
        </w:rPr>
        <w:lastRenderedPageBreak/>
        <w:t>Dostawca</w:t>
      </w:r>
      <w:r>
        <w:rPr>
          <w:sz w:val="23"/>
          <w:szCs w:val="23"/>
        </w:rPr>
        <w:t>– Ciepłownia Sierpc Sp. z o.o.;</w:t>
      </w:r>
    </w:p>
    <w:p w14:paraId="4D52C0C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taryfa</w:t>
      </w:r>
      <w:r>
        <w:rPr>
          <w:rFonts w:ascii="Times New Roman" w:hAnsi="Times New Roman" w:cs="Times New Roman"/>
          <w:sz w:val="24"/>
          <w:szCs w:val="24"/>
        </w:rPr>
        <w:t xml:space="preserve"> – zbiór cen i stawek opłat oraz warunków ich stosowania, opracowany przez przedsiębiorstwo energetyczne i wprowadzany jako obowiązujący dla określonych w nim odbiorców w trybie określonym ustawą;</w:t>
      </w:r>
    </w:p>
    <w:p w14:paraId="7ABB856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nielegalne pobieranie energii</w:t>
      </w:r>
      <w:r>
        <w:rPr>
          <w:rFonts w:ascii="Times New Roman" w:hAnsi="Times New Roman" w:cs="Times New Roman"/>
          <w:sz w:val="24"/>
          <w:szCs w:val="24"/>
        </w:rPr>
        <w:t xml:space="preserve"> – pobieranie energii bez zawarcia umowy, z całkowitym albo częściowym pominięciem układu pomiarowo - rozliczeniowego lub poprzez ingerencję w ten układ mającą wpływ na zafałszowanie pomiarów dokonywanych przez układ pomiarowo - rozliczeniowy;</w:t>
      </w:r>
    </w:p>
    <w:p w14:paraId="06FA008A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tabela regulacyjna</w:t>
      </w:r>
      <w:r>
        <w:rPr>
          <w:rFonts w:ascii="Times New Roman" w:hAnsi="Times New Roman" w:cs="Times New Roman"/>
          <w:sz w:val="24"/>
          <w:szCs w:val="24"/>
        </w:rPr>
        <w:t xml:space="preserve"> - przedstawioną w postaci tabeli lub na wykresie zależność temperatury nośnika ciepła od warunków atmosferycznych;</w:t>
      </w:r>
    </w:p>
    <w:p w14:paraId="3FF3571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sezon grzewczy</w:t>
      </w:r>
      <w:r>
        <w:rPr>
          <w:rFonts w:ascii="Times New Roman" w:hAnsi="Times New Roman" w:cs="Times New Roman"/>
          <w:sz w:val="24"/>
          <w:szCs w:val="24"/>
        </w:rPr>
        <w:t xml:space="preserve"> - okres, w którym warunki atmosferyczne powodują konieczność ciągłego dostarczania ciepła w celu ogrzewania obiektów;</w:t>
      </w:r>
    </w:p>
    <w:p w14:paraId="7562017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przyłącze</w:t>
      </w:r>
      <w:r>
        <w:rPr>
          <w:rFonts w:ascii="Times New Roman" w:hAnsi="Times New Roman" w:cs="Times New Roman"/>
          <w:sz w:val="24"/>
          <w:szCs w:val="24"/>
        </w:rPr>
        <w:t xml:space="preserve"> - odcinek sieci ciepłowniczej doprowadzający ciepło wyłącznie do jednego węzła cieplnego;</w:t>
      </w:r>
    </w:p>
    <w:p w14:paraId="4BDE73AA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układ pomiarowo-rozliczeniowy -</w:t>
      </w:r>
      <w:r>
        <w:rPr>
          <w:rFonts w:ascii="Times New Roman" w:hAnsi="Times New Roman" w:cs="Times New Roman"/>
          <w:sz w:val="24"/>
          <w:szCs w:val="24"/>
        </w:rPr>
        <w:t xml:space="preserve"> dopuszczony do stosowania, zgodnie z odrębnymi przepisami, zespół urządzeń służących do pomiaru ilości i parametrów nośnika ciepła, których wskazania stanowią podstawę do obliczenia należności z tytułu dostarczania ciepła;</w:t>
      </w:r>
    </w:p>
    <w:p w14:paraId="3008275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zamówiona moc cieplna</w:t>
      </w:r>
      <w:r>
        <w:rPr>
          <w:rFonts w:ascii="Times New Roman" w:hAnsi="Times New Roman" w:cs="Times New Roman"/>
          <w:sz w:val="24"/>
          <w:szCs w:val="24"/>
        </w:rPr>
        <w:t xml:space="preserve"> - ustaloną przez odbiorcę lub podmiot ubiegający się o przyłączenie do sieci ciepłowniczej największą moc cieplną, jaka w danym obiekcie wystąpi w warunkach obliczeniowych, która zgodnie z określonymi w odrębnych przepisach warunkami technicznymi oraz wymaganiami technologicznymi dla tego obiektu jest niezbędna do zapewnienia:</w:t>
      </w:r>
    </w:p>
    <w:p w14:paraId="43D9DB45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pokrycia strat ciepła w celu utrzymania normatywnej temperatury i wymiany powietrza w pomieszczeniach,</w:t>
      </w:r>
    </w:p>
    <w:p w14:paraId="17BDB56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utrzymania normatywnej temperatury ciepłej wody w punktach czerpalnych,</w:t>
      </w:r>
    </w:p>
    <w:p w14:paraId="63E58B0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prawidłowej pracy innych urządzeń lub instalacji;</w:t>
      </w:r>
    </w:p>
    <w:p w14:paraId="7814995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obliczeniowe:</w:t>
      </w:r>
    </w:p>
    <w:p w14:paraId="494B5EB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obliczeniowa temperatura powietrza atmosferycznego określona dla strefy klimatycznej, w której zlokalizowane są obiekty, do których jest dostarczane ciepło,</w:t>
      </w:r>
    </w:p>
    <w:p w14:paraId="6B7E8B71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normatywna temperatura ciepłej wody;</w:t>
      </w:r>
    </w:p>
    <w:p w14:paraId="70B867E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obliczeniowe natężenie przepływu nośnika ciepła -</w:t>
      </w:r>
      <w:r>
        <w:rPr>
          <w:rFonts w:ascii="Times New Roman" w:hAnsi="Times New Roman" w:cs="Times New Roman"/>
          <w:sz w:val="24"/>
          <w:szCs w:val="24"/>
        </w:rPr>
        <w:t xml:space="preserve"> największe natężenie przepływu nośnika ciepła, odpowiadające w przypadku węzła cieplnego - zamówionej mocy cieplnej dla obiektu lub obiektów zasilanych z tego węzła cieplnego oraz parametrom nośnika ciepła dostarczanego do tego węzła, określonym w tabeli regulacyjnej dla warunków obliczeniowych.</w:t>
      </w:r>
    </w:p>
    <w:p w14:paraId="6D76306D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B204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FB63D5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 UMOWY</w:t>
      </w:r>
    </w:p>
    <w:p w14:paraId="1D5CE092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zawarto w oparciu o:</w:t>
      </w:r>
    </w:p>
    <w:p w14:paraId="0F1FF4F8" w14:textId="7489E87B" w:rsidR="00D8553E" w:rsidRDefault="00D8553E" w:rsidP="00D8553E">
      <w:pPr>
        <w:pStyle w:val="Akapitzlist"/>
        <w:numPr>
          <w:ilvl w:val="0"/>
          <w:numId w:val="2"/>
        </w:numPr>
        <w:tabs>
          <w:tab w:val="left" w:pos="907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Ustawę z dnia 10 kwietnia 1997 r. Prawo energetyczne (Dz. U. z 202</w:t>
      </w:r>
      <w:r w:rsidR="005A57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A5718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br/>
        <w:t>z późniejszymi zmianami);</w:t>
      </w:r>
    </w:p>
    <w:p w14:paraId="58057CD9" w14:textId="77777777" w:rsidR="00D8553E" w:rsidRDefault="00D8553E" w:rsidP="00D8553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Klimatu z dnia 7 kwietnia 2020 r. w sprawie szczegółowych zasad kształtowania i kalkulacji taryf oraz rozliczeń z tytułu zaopatrzenia w ciepło </w:t>
      </w:r>
      <w:r>
        <w:rPr>
          <w:rFonts w:ascii="Times New Roman" w:hAnsi="Times New Roman" w:cs="Times New Roman"/>
          <w:sz w:val="24"/>
          <w:szCs w:val="24"/>
        </w:rPr>
        <w:br/>
        <w:t>(Dz. U. z 2020 r. poz. 718 z późniejszymi zmianami)- zwane dalej rozporządzeniem taryfowym;</w:t>
      </w:r>
    </w:p>
    <w:p w14:paraId="659377DB" w14:textId="77777777" w:rsidR="00D8553E" w:rsidRDefault="00D8553E" w:rsidP="00D8553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Gospodarki w sprawie szczegółowych warunków funkcjonowania systemów ciepłowniczych z dnia 15 stycznia 2007 r. (Dz. U. z 2007 r. Nr 16, poz. 92);</w:t>
      </w:r>
    </w:p>
    <w:p w14:paraId="656A0365" w14:textId="41FDF080" w:rsidR="00D8553E" w:rsidRPr="00DA5327" w:rsidRDefault="00D8553E" w:rsidP="00DA5327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Ustawę z dnia 23 kwietnia 1964 r. Kodeks Cywilny (tekst jednolity </w:t>
      </w:r>
      <w:r w:rsidR="008B65FF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7C7C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A5327">
        <w:rPr>
          <w:rFonts w:ascii="Times New Roman" w:hAnsi="Times New Roman" w:cs="Times New Roman"/>
          <w:sz w:val="24"/>
          <w:szCs w:val="24"/>
        </w:rPr>
        <w:t>10</w:t>
      </w:r>
      <w:r w:rsidR="007C7C39">
        <w:rPr>
          <w:rFonts w:ascii="Times New Roman" w:hAnsi="Times New Roman" w:cs="Times New Roman"/>
          <w:sz w:val="24"/>
          <w:szCs w:val="24"/>
        </w:rPr>
        <w:t>7</w:t>
      </w:r>
      <w:r w:rsidR="00DA5327">
        <w:rPr>
          <w:rFonts w:ascii="Times New Roman" w:hAnsi="Times New Roman" w:cs="Times New Roman"/>
          <w:sz w:val="24"/>
          <w:szCs w:val="24"/>
        </w:rPr>
        <w:t>1</w:t>
      </w:r>
      <w:r w:rsidRPr="00DA5327">
        <w:rPr>
          <w:rFonts w:ascii="Times New Roman" w:hAnsi="Times New Roman" w:cs="Times New Roman"/>
          <w:sz w:val="24"/>
          <w:szCs w:val="24"/>
        </w:rPr>
        <w:t xml:space="preserve"> z późniejszymi zmianami).</w:t>
      </w:r>
    </w:p>
    <w:p w14:paraId="2F1116AE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poszczególne postanowienia niniejszej umowy byłyby lub stałyby się nieważne </w:t>
      </w:r>
      <w:r>
        <w:rPr>
          <w:rFonts w:ascii="Times New Roman" w:hAnsi="Times New Roman" w:cs="Times New Roman"/>
          <w:sz w:val="24"/>
          <w:szCs w:val="24"/>
        </w:rPr>
        <w:br/>
        <w:t>z powodów prawnych, nie narusza to ważności pozostałych postanowień umowy.</w:t>
      </w:r>
    </w:p>
    <w:p w14:paraId="3D9FD4A6" w14:textId="77777777" w:rsidR="00D8553E" w:rsidRDefault="00D8553E" w:rsidP="00D8553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zobowiązują się nieważne postanowienia zastąpić nowymi, zgodnie </w:t>
      </w:r>
      <w:r>
        <w:rPr>
          <w:rFonts w:ascii="Times New Roman" w:hAnsi="Times New Roman" w:cs="Times New Roman"/>
          <w:sz w:val="24"/>
          <w:szCs w:val="24"/>
        </w:rPr>
        <w:br/>
        <w:t>z obowiązującym stanem prawnym.</w:t>
      </w:r>
    </w:p>
    <w:p w14:paraId="37ADAA10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C6205C6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77844E39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zobowiązuje się dostarczyć Odbiorcy czynnik grzewczy w postaci gorącej wody do celów </w:t>
      </w:r>
      <w:bookmarkStart w:id="1" w:name="_Hlk83808002"/>
      <w:r>
        <w:rPr>
          <w:rFonts w:ascii="Times New Roman" w:hAnsi="Times New Roman" w:cs="Times New Roman"/>
          <w:sz w:val="24"/>
          <w:szCs w:val="24"/>
        </w:rPr>
        <w:t xml:space="preserve">centralnego ogrzewania (c.o.) i  ciepłej wody użytkowej </w:t>
      </w:r>
      <w:bookmarkStart w:id="2" w:name="_Hlk83808018"/>
      <w:bookmarkEnd w:id="1"/>
      <w:r>
        <w:rPr>
          <w:rFonts w:ascii="Times New Roman" w:hAnsi="Times New Roman" w:cs="Times New Roman"/>
          <w:sz w:val="24"/>
          <w:szCs w:val="24"/>
        </w:rPr>
        <w:t xml:space="preserve">(c.w.u.)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w ilości wynikającej z zamówionej mocy cieplnej dla obiektu znajdującego się przy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zamówioną moc cieplną rozumie się:</w:t>
      </w:r>
    </w:p>
    <w:p w14:paraId="29B9E3FC" w14:textId="77777777" w:rsidR="00D8553E" w:rsidRDefault="00D8553E" w:rsidP="00D8553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dla celów centralnego ogrzewania i wentylacji – maksymalną moc cieplną zapotrzebowaną przez Odbiorcę na podstawie dokumentacji technicznej w warunkach obliczeniowych, zgodnie  obowiązującymi przepisami;</w:t>
      </w:r>
    </w:p>
    <w:p w14:paraId="5B6BF703" w14:textId="77777777" w:rsidR="00D8553E" w:rsidRDefault="00D8553E" w:rsidP="00D8553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dla celów podgrzania ciepłej wody użytkowej – moc zapewniająca utrzymanie normatywnej temperatury ciepłej wody w punktach czerpalnych znajdujących się </w:t>
      </w:r>
      <w:r>
        <w:rPr>
          <w:rFonts w:ascii="Times New Roman" w:hAnsi="Times New Roman" w:cs="Times New Roman"/>
          <w:sz w:val="24"/>
          <w:szCs w:val="24"/>
        </w:rPr>
        <w:br/>
        <w:t>w obiekcie.</w:t>
      </w:r>
    </w:p>
    <w:p w14:paraId="57F01E55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temperatur zasilania i powrotu wody sieciowej ustalana jest na podstawie tabeli regulacyjnej stanowiącej załącznik Nr 3 do umowy.</w:t>
      </w:r>
    </w:p>
    <w:p w14:paraId="31C88077" w14:textId="77777777" w:rsidR="00D8553E" w:rsidRDefault="00D8553E" w:rsidP="00D8553E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zgłasza zapotrzebowanie dla obiektu znajdującego się w Sierpcu przy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o powierzchni użytkowej/ ogrzewanej: ……. m², a Dostawca zobowiązuje się zapewnić moc cieplną w wysokości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MW, w tym dla potrzeb:</w:t>
      </w:r>
    </w:p>
    <w:p w14:paraId="73F52A0C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centralnego ogrzewania [c.o.]: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MW,</w:t>
      </w:r>
    </w:p>
    <w:p w14:paraId="1F5AFFE1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ciepłej wody użytkowej [c.w.u.]: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MW.</w:t>
      </w:r>
    </w:p>
    <w:p w14:paraId="01171569" w14:textId="77777777" w:rsidR="00D8553E" w:rsidRDefault="00D8553E" w:rsidP="00D8553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Obliczeniowe natężenie przepływu, wynikające z zamówionej mocy cieplnej przez Odbiorcę wynosi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m³/h </w:t>
      </w:r>
    </w:p>
    <w:p w14:paraId="6D9D193C" w14:textId="77777777" w:rsidR="00D8553E" w:rsidRDefault="00D8553E" w:rsidP="00D8553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Odbiorca należy do grupy taryfowej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 II </w:t>
      </w:r>
      <w:r>
        <w:rPr>
          <w:rFonts w:ascii="Times New Roman" w:hAnsi="Times New Roman" w:cs="Times New Roman"/>
          <w:sz w:val="24"/>
          <w:szCs w:val="24"/>
        </w:rPr>
        <w:t>zgodnie z aktualną taryfą dla ciepła zatwierdzoną             przez Urząd Regulacji Energetyki (URE), stanowiącą załącznik Nr 2 do Umowy.</w:t>
      </w:r>
    </w:p>
    <w:p w14:paraId="3EDE0690" w14:textId="77777777" w:rsidR="00D8553E" w:rsidRDefault="00D8553E" w:rsidP="00D8553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Granicę dostarczania energii cieplnej i zwrotu nośnika, eksploatacji i własności urządzeń Dostawcy stanowią: </w:t>
      </w:r>
      <w:r>
        <w:rPr>
          <w:rFonts w:ascii="Times New Roman" w:hAnsi="Times New Roman" w:cs="Times New Roman"/>
          <w:b/>
          <w:bCs/>
          <w:sz w:val="24"/>
          <w:szCs w:val="24"/>
        </w:rPr>
        <w:t>pierwsze zawory odcinające przyłącze od węzła cieplnego.</w:t>
      </w:r>
    </w:p>
    <w:p w14:paraId="66AE99C0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zainstalowania licznika ciepła oraz urządzenia ograniczającego przepływ – węzeł cieplny Odbiorcy.</w:t>
      </w:r>
    </w:p>
    <w:p w14:paraId="534D59FA" w14:textId="3413EEF0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ma prawo wystąpić o zmianę mocy zamówionej raz w roku przed sezonem grzewczym, najpóźniej do dnia 3</w:t>
      </w:r>
      <w:r w:rsidR="00FE5103">
        <w:rPr>
          <w:rFonts w:ascii="Times New Roman" w:hAnsi="Times New Roman" w:cs="Times New Roman"/>
          <w:sz w:val="24"/>
          <w:szCs w:val="24"/>
        </w:rPr>
        <w:t>0 września</w:t>
      </w:r>
      <w:r>
        <w:rPr>
          <w:rFonts w:ascii="Times New Roman" w:hAnsi="Times New Roman" w:cs="Times New Roman"/>
          <w:sz w:val="24"/>
          <w:szCs w:val="24"/>
        </w:rPr>
        <w:t xml:space="preserve"> każdego roku. Zmiana zamówionej mocy cieplnej następuje na pisemny wniosek Odbiorcy.</w:t>
      </w:r>
    </w:p>
    <w:p w14:paraId="5981B5FE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zamówionej mocy cieplnej następuje od 1 października każdego roku na podstawie aneksu do umowy.</w:t>
      </w:r>
    </w:p>
    <w:p w14:paraId="602FB9DF" w14:textId="77777777" w:rsidR="00D8553E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Pomiar parametrów nośnika ciepła i ilości dostarczanego czynnika grzewczego dokonywany jest za pomocą układu pomiarowo-rozliczeniowego.</w:t>
      </w:r>
    </w:p>
    <w:p w14:paraId="21FA8FBB" w14:textId="77777777" w:rsidR="00D8553E" w:rsidRPr="00F91BD4" w:rsidRDefault="00D8553E" w:rsidP="00D8553E">
      <w:pPr>
        <w:pStyle w:val="Akapitzlist"/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 rozliczeniowy dokonywany jest raz w miesiącu przez uprawnionego pracownika Dostawcy, bądź poprzez zdalny odczyt radiowy. Odbiorca ma prawo uczestniczyć przy </w:t>
      </w:r>
      <w:r>
        <w:rPr>
          <w:rFonts w:ascii="Times New Roman" w:hAnsi="Times New Roman" w:cs="Times New Roman"/>
          <w:sz w:val="24"/>
          <w:szCs w:val="24"/>
        </w:rPr>
        <w:lastRenderedPageBreak/>
        <w:t>dokonywaniu kontrolnych i rozliczeniowych odczytów wskazań układu pomiarowo-rozliczeniowego.</w:t>
      </w:r>
    </w:p>
    <w:p w14:paraId="2468CC1B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AF31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8FD6812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SPRZEDAWCY</w:t>
      </w:r>
    </w:p>
    <w:p w14:paraId="4C8E276C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do:</w:t>
      </w:r>
    </w:p>
    <w:p w14:paraId="048B2C82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dostarczania czynnika grzewczego zgodnie z obowiązującymi przepisami oraz na warunkach określonych w niniejszej umowie i dotrzymywania standardów jakościowych obsługi odbiorców określonych w § 9;</w:t>
      </w:r>
    </w:p>
    <w:p w14:paraId="6A373BA2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Odbiorcy dostępu do układu pomiarowo-rozliczeniowego oraz do dokumentów stanowiących podstawę rozliczeń za dostarczane ciepło;</w:t>
      </w:r>
    </w:p>
    <w:p w14:paraId="63F7AFD5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przeprowadzania kontroli prawidłowości wskazań układu pomiarowo-rozliczeniowego;</w:t>
      </w:r>
    </w:p>
    <w:p w14:paraId="3021737E" w14:textId="77777777" w:rsidR="00D8553E" w:rsidRDefault="00D8553E" w:rsidP="00D855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niezwłocznego likwidowania przyczyn powodujących przerwy i ograniczenia lub inne zakłócenia w dostarczaniu czynnika grzewczego.</w:t>
      </w:r>
    </w:p>
    <w:p w14:paraId="0E587EF2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nie ponosi odpowiedzialności za przerwy w dostawie czynnika grzewczego oraz obniżone parametry dostarczanego czynnika grzewczego spowodowane:</w:t>
      </w:r>
    </w:p>
    <w:p w14:paraId="740AB90B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przerwami w dostawie zimnej wody do celów podgrzania ciepłej wody i uzupełnienia instalacji c.o.;</w:t>
      </w:r>
    </w:p>
    <w:p w14:paraId="5A69BE80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przerwami w dostawie energii elektrycznej do zasilania urządzeń w węźle cieplnym lub źródle ciepła;</w:t>
      </w:r>
    </w:p>
    <w:p w14:paraId="25BE16BC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nieprawidłowym działaniem urządzeń energetycznych Odbiorcy;</w:t>
      </w:r>
    </w:p>
    <w:p w14:paraId="087AE2CC" w14:textId="77777777" w:rsidR="00D8553E" w:rsidRDefault="00D8553E" w:rsidP="00D8553E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wystąpieniem nieprzewidzianych przeszkód o charakterze sił wyższych (np. działania zbrojne, pożary, powodzie, trzęsienia ziemi, epidemie, itp.).</w:t>
      </w:r>
    </w:p>
    <w:p w14:paraId="6D5B5DEF" w14:textId="77777777" w:rsidR="00D8553E" w:rsidRDefault="00D8553E" w:rsidP="00D8553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wystąpienia przyczyn wymienionych w ust. 2 Dostawca niezwłocznie powiadomi Odbiorcę w sposób zwyczajowo przyjęty o czasie trwania przerwy w dostawie czynnika grzewczego.</w:t>
      </w:r>
    </w:p>
    <w:p w14:paraId="652F9202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3E0D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66511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03030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59AA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</w:t>
      </w:r>
    </w:p>
    <w:p w14:paraId="111B8E48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ODBIORCY</w:t>
      </w:r>
    </w:p>
    <w:p w14:paraId="692E12CE" w14:textId="77777777" w:rsidR="00D8553E" w:rsidRDefault="00D8553E" w:rsidP="00D855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zobowiązany jest do:</w:t>
      </w:r>
    </w:p>
    <w:p w14:paraId="279460F3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zwrotu nośnika ciepła w postaci gorącej wody o parametrach zgodnych z tabelą regulacyjną;</w:t>
      </w:r>
    </w:p>
    <w:p w14:paraId="02580447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utrzymania właściwego stanu technicznego należących do niego urządzeń energetycznych współpracujących z urządzeniami Dostawcy;</w:t>
      </w:r>
    </w:p>
    <w:p w14:paraId="05A8BB8A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uzgodnienia z Dostawcą zmian warunków odbioru ciepła, w szczególności zmian wymagających przystosowania instalacji i urządzeń do nowych warunków;</w:t>
      </w:r>
    </w:p>
    <w:p w14:paraId="352F42E6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dostosowania w ustalonych terminach instalacji odbiorczych do zmienionych warunków dostarczania ciepła, zgodnie z otrzymanym zawiadomieniem;</w:t>
      </w:r>
    </w:p>
    <w:p w14:paraId="71265100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przed uszkodzeniem i dostępem osób nieupoważnionych do założonych przez Dostawcę plomb w węźle cieplnym i instalacji odbiorczej, a zwłaszcza </w:t>
      </w:r>
      <w:r>
        <w:rPr>
          <w:rFonts w:ascii="Times New Roman" w:hAnsi="Times New Roman" w:cs="Times New Roman"/>
          <w:sz w:val="24"/>
          <w:szCs w:val="24"/>
        </w:rPr>
        <w:br/>
        <w:t>w układzie pomiarowo-rozliczeniowym;</w:t>
      </w:r>
    </w:p>
    <w:p w14:paraId="65FE6DB0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dostępu do pomieszczenia węzła cieplnego;</w:t>
      </w:r>
    </w:p>
    <w:p w14:paraId="6CC2E4C2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niezwłocznego informowania Dostawcy o zauważonych wadach lub usterkach </w:t>
      </w:r>
      <w:r>
        <w:rPr>
          <w:rFonts w:ascii="Times New Roman" w:hAnsi="Times New Roman" w:cs="Times New Roman"/>
          <w:sz w:val="24"/>
          <w:szCs w:val="24"/>
        </w:rPr>
        <w:br/>
        <w:t>w układzie pomiarowym lub innych okolicznościach mających wpływ na prawidłowość rozliczeń, a także o stwierdzonych przerwach lub zakłóceniach w dostarczaniu ciepła oraz o zakłóceniach lub usterkach w pracy instalacji odbiorczych;</w:t>
      </w:r>
    </w:p>
    <w:p w14:paraId="0BCECEEE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niedokonywania zabudowy, ani trwałych nasadzeń na przyłączu cieplnym w pasie </w:t>
      </w:r>
      <w:r>
        <w:rPr>
          <w:rFonts w:ascii="Times New Roman" w:hAnsi="Times New Roman" w:cs="Times New Roman"/>
          <w:sz w:val="24"/>
          <w:szCs w:val="24"/>
        </w:rPr>
        <w:br/>
        <w:t>o szerokości 2 m na terenie nieruchomości;</w:t>
      </w:r>
    </w:p>
    <w:p w14:paraId="17E53C08" w14:textId="77777777" w:rsidR="00D8553E" w:rsidRDefault="00D8553E" w:rsidP="00D8553E">
      <w:pPr>
        <w:pStyle w:val="Akapitzlist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wstępu na teren nieruchomości lub do pomieszczeń, gdzie znajdują się urządzenia współpracujące z urządzeniami Dostawcy, w szczególności do układu pomiarowo-rozliczeniowego, upoważnionym pracownikom Dostawcy.</w:t>
      </w:r>
    </w:p>
    <w:p w14:paraId="503CC1E4" w14:textId="77777777" w:rsidR="00D8553E" w:rsidRDefault="00D8553E" w:rsidP="00D855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przez Odbiorcę warunków Umowy Dostawca ma prawo obciążyć Odbiorcę opłatami ustalonymi zgodnie z przepisami Rozporządzenia taryfowego.</w:t>
      </w:r>
    </w:p>
    <w:p w14:paraId="45E73081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C953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217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58417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92B5D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1D6173CA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ROZLICZEŃ ZA CIEPŁO</w:t>
      </w:r>
    </w:p>
    <w:p w14:paraId="3EA3E087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Obliczanie należności z tytułu dostarczania czynnika grzewczego odbywa się na podstawie comiesięcznych odczytów układu pomiarowo – rozliczeniowego. Okres rozliczeniowy stanowi miesiąc kalendarzowy (od pierwszego do ostatniego dnia każdego miesiąca kalendarzowego).</w:t>
      </w:r>
    </w:p>
    <w:p w14:paraId="2FE97435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dostarczany czynnik grzewczy Dostawca będzie pobierał opłaty zgodnie z obowiązującą taryfą dla ciepła zatwierdzoną przez URE.</w:t>
      </w:r>
    </w:p>
    <w:p w14:paraId="2A1BF4F0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każdy rozpoczęty i niezwrócony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>wody sieciowej Dostawca będzie pobierał opłatę określoną w aktualnie obowiązującej taryfie dla ciepła.</w:t>
      </w:r>
    </w:p>
    <w:p w14:paraId="0D90734E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Należność za dostawę ciepła Odbiorca będzie płacił na rzecz Dostawcy na podstawie faktury VAT wystawionej przez Dostawcę po zakończeniu okresu rozliczeniowego. Faktury będą wystawiane przez Dostawcę i dostarczane Odbiorcy co miesiąc w terminie 7 dni od dnia zakończenia okresu rozliczeniowego.</w:t>
      </w:r>
    </w:p>
    <w:p w14:paraId="79A44230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dostarczoną energię cieplną będą regulowane przez Odbiorcę przelewem na rachunek bankowy umieszczony na fakturze lub w kasie Ciepłowni  w terminie  21 dni od dnia zakończenia okresu rozliczeniowego. </w:t>
      </w:r>
    </w:p>
    <w:p w14:paraId="2D8C16E3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zapłacie należności Dostawca będzie naliczał odsetki w wysokości ustawowych odsetek za opóźnienie lub ustawowych odsetek za opóźnienie w transakcjach handlowych w wysokości wynikającej z obowiązujących przepisów.</w:t>
      </w:r>
    </w:p>
    <w:p w14:paraId="7256C838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Dostawca ma względem Odbiorcy więcej niż jedną wymagalną wierzytelność, a dokonana wpłata nie wystarcza na pokrycie wszystkich wierzytelności, dokonaną wpłatę zalicza się w pierwszej kolejności na należności uboczne i w dalszej kolejności na najstarsze wierzytelności.</w:t>
      </w:r>
    </w:p>
    <w:p w14:paraId="064C10AC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8166988"/>
      <w:r>
        <w:rPr>
          <w:rFonts w:ascii="Times New Roman" w:hAnsi="Times New Roman" w:cs="Times New Roman"/>
          <w:sz w:val="24"/>
          <w:szCs w:val="24"/>
        </w:rPr>
        <w:t>Taryfa dla ciepła stanowi załącznik Nr 2 do umowy.</w:t>
      </w:r>
    </w:p>
    <w:p w14:paraId="2F284192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zmianie taryfy dla ciepła zatwierdzonej przez URE Dostawca będzie informował Odbiorcę pisemnie z 14-dniowym wyprzedzeniem. </w:t>
      </w:r>
    </w:p>
    <w:p w14:paraId="36684286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taryfy dla ciepła następuje bez wypowiedzenia dotychczasowych warunków umowy. </w:t>
      </w:r>
    </w:p>
    <w:bookmarkEnd w:id="3"/>
    <w:p w14:paraId="58CCE944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regulacyjna stanowi załącznik Nr 3 do umowy.</w:t>
      </w:r>
    </w:p>
    <w:p w14:paraId="481DC6B2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zmianie tabeli regulacyjnej Dostawca będzie informował Odbiorcę pisemnie w terminie 14 dni od jej zatwierdzenia. </w:t>
      </w:r>
    </w:p>
    <w:p w14:paraId="395C7135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tabeli regulacyjnej następuje bez wypowiedzenia dotychczasowych warunków umowy. </w:t>
      </w:r>
    </w:p>
    <w:p w14:paraId="2A6FD03A" w14:textId="77777777" w:rsidR="00D8553E" w:rsidRDefault="00D8553E" w:rsidP="00D8553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regulacyjna ustalana jest w programie pracy sieci ciepłowniczej na podstawie obowiązujących przepisów prawa tj. Ustawy prawo energetyczne oraz aktów wykonawczych do tej Ustawy. </w:t>
      </w:r>
    </w:p>
    <w:p w14:paraId="1E940FF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35813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AA4EC7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C9D0C8C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W PRZYPADKU USZKODZENIA UKŁADU POMIAROWO – ROZLICZENIOWEGO</w:t>
      </w:r>
    </w:p>
    <w:p w14:paraId="0FF73233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uszkodzenia lub stwierdzenia nieprawidłowych wskazań układu pomiarowo – rozliczeniowego stosuje się przepisy rozporządzenia taryfowego. </w:t>
      </w:r>
    </w:p>
    <w:p w14:paraId="194D921E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uszkodzenia lub stwierdzenia nieprawidłowych wskazań układu pomiarowo – rozliczeniowego wysokość opłat w okresie braku prawidłowego pomiaru ustala się na podstawie wskazań układu w analogicznym wcześniejszym okresie. W przypadku braku możliwości ustalenia poboru czynnika grzewczego  w okresie analogicznym, wysokość opłat ustala się według zasad określonych w rozporządzeniu taryfowym. </w:t>
      </w:r>
    </w:p>
    <w:p w14:paraId="4FEB363B" w14:textId="77777777" w:rsidR="00D8553E" w:rsidRDefault="00D8553E" w:rsidP="00D8553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Sprawdzenie układu pomiarowo – rozliczeniowego na żądanie Odbiorcy odbywa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zasadami określonymi w rozporządzeniu taryfowym.  </w:t>
      </w:r>
    </w:p>
    <w:p w14:paraId="0D8C4B28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BE937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19EB8D9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POSTĘPOWANIA W PRZYPADKU NIELEGALNEGO POBORU CIEPŁA</w:t>
      </w:r>
    </w:p>
    <w:p w14:paraId="21263CD1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nielegalnego poboru czynnika grzewczego, w rozumieniu art. 3 pkt 18 Ustawy Prawo energetyczne, przez Odbiorców, Dostawca może pobierać opłaty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dwukrotnych cen i stawek opłat określonych w taryfie dla danej grupy Odbiorców,  z zastrzeżeniem ust. 2. </w:t>
      </w:r>
    </w:p>
    <w:p w14:paraId="52F7EB8D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czynnik grzewczy jest pobierany bez zawarcia umowy, Dostawca obciąża pobierającego czynnik grzewczy, opłatami w wysokości pięciokrotnych cen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i stawek opłat określonych w taryfie dla Odbiorców o podobnym charakterze zapotrzebowania na czynnik grzewczy.</w:t>
      </w:r>
    </w:p>
    <w:p w14:paraId="0C1460F5" w14:textId="77777777" w:rsidR="00D8553E" w:rsidRDefault="00D8553E" w:rsidP="00D8553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Opłaty, o których mowa w ust. 1 i 2 oblicza się dla całego, nieobjętego przedawnieniem, okresu udowodnionego pobieraniem czynnika grzewczego.</w:t>
      </w:r>
    </w:p>
    <w:p w14:paraId="04D85D97" w14:textId="77777777" w:rsidR="00D8553E" w:rsidRDefault="00D8553E" w:rsidP="00D855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B216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38C5092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UDZIELANIA INFORMACJI</w:t>
      </w:r>
    </w:p>
    <w:p w14:paraId="58FBABB5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awarii w źródłach ciepła lub sieci powodującej zakłócenia oraz przerwy </w:t>
      </w:r>
      <w:r>
        <w:rPr>
          <w:rFonts w:ascii="Times New Roman" w:hAnsi="Times New Roman" w:cs="Times New Roman"/>
          <w:sz w:val="24"/>
          <w:szCs w:val="24"/>
        </w:rPr>
        <w:br/>
        <w:t xml:space="preserve">w dostarczaniu czynnika grzewczego  dla większej liczby Odbiorców, Dostawca przedstawi informację o przyczynach zaistniałych zakłóceń, a także przewidywanym terminie przywrócenia prawidłowych warunków poprzez środki masowego przekazu. </w:t>
      </w:r>
    </w:p>
    <w:p w14:paraId="49F72136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 udziela na żądanie odbiorcy, w terminie:</w:t>
      </w:r>
    </w:p>
    <w:p w14:paraId="28C1E205" w14:textId="77777777" w:rsidR="00D8553E" w:rsidRDefault="00D8553E" w:rsidP="00D855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h – telefonicznych informacji o przewidywanym terminie usunięcia awarii, przerw </w:t>
      </w:r>
      <w:r>
        <w:rPr>
          <w:rFonts w:ascii="Times New Roman" w:hAnsi="Times New Roman" w:cs="Times New Roman"/>
          <w:sz w:val="24"/>
          <w:szCs w:val="24"/>
        </w:rPr>
        <w:br/>
        <w:t>i zakłóceń w dostarczaniu ciepła;</w:t>
      </w:r>
    </w:p>
    <w:p w14:paraId="3108A5A5" w14:textId="77777777" w:rsidR="00D8553E" w:rsidRDefault="00D8553E" w:rsidP="00D8553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dni – pisemnych informacji o przewidywanym terminie usunięcia awarii, przerw </w:t>
      </w:r>
      <w:r>
        <w:rPr>
          <w:rFonts w:ascii="Times New Roman" w:hAnsi="Times New Roman" w:cs="Times New Roman"/>
          <w:sz w:val="24"/>
          <w:szCs w:val="24"/>
        </w:rPr>
        <w:br/>
        <w:t>i zakłóceń w dostarczaniu ciepła.</w:t>
      </w:r>
    </w:p>
    <w:p w14:paraId="33C77DE3" w14:textId="77777777" w:rsidR="00D8553E" w:rsidRDefault="00D8553E" w:rsidP="00D8553E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 na interwencje, skargi i zażalenia udziela, w terminie:</w:t>
      </w:r>
    </w:p>
    <w:p w14:paraId="07354A3B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h – telefonicznych odpowiedzi lub informacji o przewidywanym terminie pisemnego wyjaśnienia;</w:t>
      </w:r>
    </w:p>
    <w:p w14:paraId="226D67F7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dni – pisemnych odpowiedzi niewymagających przeprowadzenia dodatkowych analiz;</w:t>
      </w:r>
    </w:p>
    <w:p w14:paraId="5A3A40DA" w14:textId="77777777" w:rsidR="00D8553E" w:rsidRDefault="00D8553E" w:rsidP="00D855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dni – pisemnych odpowiedzi na interwencje wymagające przeprowadzenia postępowania wyjaśniającego. </w:t>
      </w:r>
    </w:p>
    <w:p w14:paraId="07D6C80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B6C4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6A4719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STANDARDY JAKOŚCIOWE OBSŁUGI ODBIORCÓW</w:t>
      </w:r>
    </w:p>
    <w:p w14:paraId="1DA5A4E4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zapewnia standardy jakościowe obsługi Odbiorców zgodnie z rozporządzeniem taryfowym, w szczególności w następującym zakresie:</w:t>
      </w:r>
    </w:p>
    <w:p w14:paraId="76B370CD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nośnika ciepła:</w:t>
      </w:r>
    </w:p>
    <w:p w14:paraId="5CFB6E98" w14:textId="77777777" w:rsidR="00D8553E" w:rsidRDefault="00D8553E" w:rsidP="00D8553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odchylenia przepływu wody sieciowej nie mogą być większe niż 5%;</w:t>
      </w:r>
    </w:p>
    <w:p w14:paraId="34CE9C74" w14:textId="77777777" w:rsidR="00D8553E" w:rsidRDefault="00D8553E" w:rsidP="00D8553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odchylenie średnio dobowej temperatury wody sieciowej dostarczanej do sieci</w:t>
      </w:r>
      <w:r>
        <w:rPr>
          <w:rFonts w:ascii="Times New Roman" w:hAnsi="Times New Roman" w:cs="Times New Roman"/>
          <w:sz w:val="24"/>
          <w:szCs w:val="24"/>
        </w:rPr>
        <w:br/>
        <w:t>i zwracanej do źródła nie powinno być większe niż 5°C w stosunku do tabeli regulacyjnej, stanowiącej załącznik Nr 3 do Umowy.</w:t>
      </w:r>
    </w:p>
    <w:p w14:paraId="7554E2CF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i przerwanie dostarczania ciepła w celu ogrzewania i wentylacji nie powinno nastąpić później niż:</w:t>
      </w:r>
    </w:p>
    <w:p w14:paraId="548E02C7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wniosek złożony w dniu roboczym w godz. 7.00 – 10.00 - w tym dniu;</w:t>
      </w:r>
    </w:p>
    <w:p w14:paraId="670D7591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wniosek złożony w dniu roboczym w godz. 10.00 – 15.00 – w następnym dniu roboczym;</w:t>
      </w:r>
    </w:p>
    <w:p w14:paraId="0A641D63" w14:textId="77777777" w:rsidR="00D8553E" w:rsidRDefault="00D8553E" w:rsidP="00D8553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wniosek złożony w dniu roboczym po godz. 15:00 lub w dniu wolnym od pracy – </w:t>
      </w:r>
      <w:r>
        <w:rPr>
          <w:rFonts w:ascii="Times New Roman" w:hAnsi="Times New Roman" w:cs="Times New Roman"/>
          <w:sz w:val="24"/>
          <w:szCs w:val="24"/>
        </w:rPr>
        <w:br/>
        <w:t>w najbliższym dniu roboczym.</w:t>
      </w:r>
    </w:p>
    <w:p w14:paraId="3DC80D0C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dotyczące rozpoczęcia i przerwania dostaw czynnika grzewczego w formie telefonicznej lub pisemnej należy kierować do Sekretariatu Ciepłowni,</w:t>
      </w:r>
      <w:r>
        <w:rPr>
          <w:rFonts w:ascii="Times New Roman" w:hAnsi="Times New Roman" w:cs="Times New Roman"/>
          <w:sz w:val="24"/>
          <w:szCs w:val="24"/>
        </w:rPr>
        <w:br/>
        <w:t xml:space="preserve">tel. (24) 275 22 47 lub na adres e-mail: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sekretariat@cieplownia-sierpc.pl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95409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 uruchomienie i przerwanie ogrzewania w sezonie grzewczym jest bezpłatne. </w:t>
      </w:r>
      <w:r>
        <w:rPr>
          <w:rFonts w:ascii="Times New Roman" w:hAnsi="Times New Roman" w:cs="Times New Roman"/>
          <w:sz w:val="24"/>
          <w:szCs w:val="24"/>
        </w:rPr>
        <w:br/>
        <w:t>Za każde dodatkowe zlecenie dotyczące rozpoczęcia i przerwania ogrzewania Dostawca pobiera opłatę w wysokości 50,00 zł (netto).</w:t>
      </w:r>
    </w:p>
    <w:p w14:paraId="0109AC79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przerwy w dostawie czynnika grzewczego 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okresie letnim nie mogą przekroczyć 14 dni, a Odbiorcy muszą być powiadomieni  z co najmniej 5-dniowym wyprzedzeniem. </w:t>
      </w:r>
    </w:p>
    <w:p w14:paraId="6B2A5135" w14:textId="77777777" w:rsidR="00D8553E" w:rsidRDefault="00D8553E" w:rsidP="00D85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Wstrzymanie dostarczania czynnika grzewczego zgodnie z art. 6b Ustawy Prawo energetyczne może nastąpić natychmiast w przypadku:</w:t>
      </w:r>
    </w:p>
    <w:p w14:paraId="517A4162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wyniku przeprowadzonej kontroli stwierdzono, że nastąpiło nielegalne pobieranie czynnika grzewczego; </w:t>
      </w:r>
    </w:p>
    <w:p w14:paraId="5A2B3DF7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</w:pPr>
      <w:r>
        <w:rPr>
          <w:sz w:val="23"/>
          <w:szCs w:val="23"/>
        </w:rPr>
        <w:t xml:space="preserve">odbiorca </w:t>
      </w:r>
      <w:r>
        <w:t xml:space="preserve">zwleka z zapłatą za świadczone usługi, co najmniej przez okres 30 dni po upływie terminu płatności pomimo uprzedniego, pisemnego powiadomienia </w:t>
      </w:r>
      <w:r>
        <w:br/>
        <w:t>o zamiarze wypowiedzenia umowy i wyznaczenia dodatkowego, 14 dniowego terminu do zapłaty zaległych i bieżących należności;</w:t>
      </w:r>
    </w:p>
    <w:p w14:paraId="47F5261D" w14:textId="77777777" w:rsidR="00D8553E" w:rsidRDefault="00D8553E" w:rsidP="00D8553E">
      <w:pPr>
        <w:pStyle w:val="Default"/>
        <w:numPr>
          <w:ilvl w:val="0"/>
          <w:numId w:val="17"/>
        </w:numPr>
        <w:spacing w:line="360" w:lineRule="auto"/>
        <w:ind w:left="993"/>
        <w:jc w:val="both"/>
      </w:pPr>
      <w:r>
        <w:rPr>
          <w:sz w:val="23"/>
          <w:szCs w:val="23"/>
        </w:rPr>
        <w:t>instalacja znajdująca się u odbiorcy stwarza bezpośrednie zagrożenie życia, zdrowia lub środowiska.</w:t>
      </w:r>
    </w:p>
    <w:p w14:paraId="22C40A44" w14:textId="77777777" w:rsidR="00D8553E" w:rsidRDefault="00D8553E" w:rsidP="00D8553E">
      <w:pPr>
        <w:pStyle w:val="Default"/>
        <w:spacing w:line="360" w:lineRule="auto"/>
        <w:ind w:left="993"/>
        <w:jc w:val="both"/>
      </w:pPr>
    </w:p>
    <w:p w14:paraId="55CAA37A" w14:textId="77777777" w:rsidR="00D8553E" w:rsidRDefault="00D8553E" w:rsidP="00D85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11</w:t>
      </w:r>
    </w:p>
    <w:p w14:paraId="59EE51D1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BONIFIKATY</w:t>
      </w:r>
    </w:p>
    <w:p w14:paraId="26C5983E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Wysokość bonifikat należnych Odbiorcy za niedotrzymywanie parametrów standardów jakościowych obsługi Odbiorcy, określa rozporządzenie taryfowe. </w:t>
      </w:r>
    </w:p>
    <w:p w14:paraId="056E49C9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niedotrzymania przez Dostawcę warunków umowy w zakresie terminów rozpoczęcia i zakończenia dostarczania czynnika grzewczego w celu ogrzewania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planowanych przerw w okresie letnim, Odbiorcy przysługują bonifikaty, których wysokość ustala się według następujących zasad: </w:t>
      </w:r>
    </w:p>
    <w:p w14:paraId="73114D87" w14:textId="26E7587B" w:rsidR="00D8553E" w:rsidRDefault="00D8553E" w:rsidP="00D8553E">
      <w:pPr>
        <w:pStyle w:val="Akapitzlist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rozpoczęcie lub zakończenie dostarczania czynnika grzewczego nastąpiło </w:t>
      </w:r>
      <w:r>
        <w:rPr>
          <w:rFonts w:ascii="Times New Roman" w:hAnsi="Times New Roman" w:cs="Times New Roman"/>
          <w:sz w:val="24"/>
          <w:szCs w:val="24"/>
        </w:rPr>
        <w:br/>
        <w:t xml:space="preserve">z opóźnieniem w stosunku do terminu określonego w § </w:t>
      </w:r>
      <w:r w:rsidR="009228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ust. 2 bonifikata stanowi 1/30 miesięcznej opłaty za moc zamówioną, za każdą rozpoczętą dobę opóźnienia;</w:t>
      </w:r>
    </w:p>
    <w:p w14:paraId="79D82601" w14:textId="2E931F75" w:rsidR="00D8553E" w:rsidRDefault="00D8553E" w:rsidP="00D8553E">
      <w:pPr>
        <w:pStyle w:val="Akapitzlist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przerwa w okresie letnim była dłuższa niż w § </w:t>
      </w:r>
      <w:r w:rsidR="009228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ust. 5 bonifikata stanowi 1/30 miesięcznej opłaty za moc zamówioną za każdą rozpoczętą dobę przedłużenia tej przerwy.</w:t>
      </w:r>
    </w:p>
    <w:p w14:paraId="7436FF34" w14:textId="77777777" w:rsidR="00D8553E" w:rsidRDefault="00D8553E" w:rsidP="00D8553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warunków umowy przez Dostawcę powodujących powstanie strat lub wzrost kosztów ponoszonych przez Odbiorców, mają oni prawo do bonifikaty określonej w § 43 rozporządzenia taryfowego.</w:t>
      </w:r>
    </w:p>
    <w:p w14:paraId="7CE95E0E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A3C25" w14:textId="77777777" w:rsidR="00D8553E" w:rsidRDefault="00D8553E" w:rsidP="00D8553E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2C721110" w14:textId="77777777" w:rsidR="00D8553E" w:rsidRDefault="00D8553E" w:rsidP="00D855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POZOSTAŁE POSTANOWIENIA</w:t>
      </w:r>
    </w:p>
    <w:p w14:paraId="2F056071" w14:textId="77777777" w:rsidR="00D8553E" w:rsidRPr="00B2564A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nieokreślony z mocą obowiązującą od …………………….r.</w:t>
      </w:r>
    </w:p>
    <w:p w14:paraId="7C51896B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Rozwiązanie umowy może nastąpić w drodze wypowiedzenia dokonanego przez jedną ze stron w formie pisemnej pod rygorem nieważności z zachowaniem jednomiesięcznego wypowiedzenia ze skutkiem prawnym na koniec miesiąca kalendarzowego.</w:t>
      </w:r>
    </w:p>
    <w:p w14:paraId="5F11BAD1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rozwiązaniu umowy Dostawca dokonuje trwałego odcięcia przyłącza cieplnego. Koszty ponownego uruchomienia dostawy energii cieplnej obciążają Odbiorców. </w:t>
      </w:r>
    </w:p>
    <w:p w14:paraId="4638C1F6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korespondencji Odbiorca i Dostawca powoływać się będą na numer ewidencyjny niniejszej umowy. </w:t>
      </w:r>
    </w:p>
    <w:p w14:paraId="0A75D2A3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wszelkich zmianach adresu korespondencyjnego, Odbiorca powiadamia niezwłocznie Dostawcę, pod rygorem poniesienia kosztów związanych z brakiem właściwych danych. Pisma wysyłane listem poleconym na adres korespondencyjny wskazany w umowie, </w:t>
      </w:r>
      <w:r>
        <w:rPr>
          <w:rFonts w:ascii="Times New Roman" w:hAnsi="Times New Roman" w:cs="Times New Roman"/>
          <w:sz w:val="24"/>
          <w:szCs w:val="24"/>
        </w:rPr>
        <w:br/>
        <w:t xml:space="preserve">a nieodebrane przez Odbiorcę, wywierają skutki prawne, jak pisma skutecznie doręczone. </w:t>
      </w:r>
    </w:p>
    <w:p w14:paraId="651E69A4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pomiędzy stronami w zakresie objętym umową rozstrzygane będą przez sąd właściwy miejscowo dla siedziby Dostawcy.</w:t>
      </w:r>
    </w:p>
    <w:p w14:paraId="5AC79BC8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umowy mogą nastąpić wyłącznie za zgodą obu stron, wyrażoną na piśmie pod rygorem nieważności za wyjątkiem zapisów §6 pkt. 10 i 13.</w:t>
      </w:r>
    </w:p>
    <w:p w14:paraId="36B03461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Nr 1, 2 i 3 stanowią integralną część Umowy.</w:t>
      </w:r>
    </w:p>
    <w:p w14:paraId="20D63638" w14:textId="77777777" w:rsidR="00D8553E" w:rsidRDefault="00D8553E" w:rsidP="00D8553E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egzemplarzach, po jednym dla każdej ze stron. </w:t>
      </w:r>
    </w:p>
    <w:p w14:paraId="54EAD909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50E2D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DC15F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DOSTAWCA:</w:t>
      </w:r>
    </w:p>
    <w:p w14:paraId="1F001801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A492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761F3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455E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265F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E098A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E808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0283" w14:textId="77777777" w:rsidR="003610D0" w:rsidRDefault="003610D0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56E75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6DC6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F14BB" w14:textId="77777777" w:rsidR="00D8553E" w:rsidRDefault="00D8553E" w:rsidP="00D85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umowy:</w:t>
      </w:r>
    </w:p>
    <w:p w14:paraId="7D8B0E91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p w14:paraId="5ABAB933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Taryfa opłat dla ciepła</w:t>
      </w:r>
    </w:p>
    <w:p w14:paraId="485FC25A" w14:textId="77777777" w:rsidR="00D8553E" w:rsidRDefault="00D8553E" w:rsidP="00D8553E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regulacyjna</w:t>
      </w:r>
    </w:p>
    <w:p w14:paraId="1CAFD4F5" w14:textId="77777777" w:rsidR="00D8553E" w:rsidRDefault="00D8553E" w:rsidP="00D8553E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F05210" w14:textId="77777777" w:rsidR="0022553A" w:rsidRDefault="0022553A" w:rsidP="0022553A">
      <w:pPr>
        <w:keepNext/>
        <w:jc w:val="center"/>
        <w:outlineLvl w:val="1"/>
        <w:rPr>
          <w:b/>
          <w:bCs/>
          <w:iCs/>
          <w:szCs w:val="20"/>
          <w:lang w:eastAsia="hi-IN" w:bidi="hi-IN"/>
        </w:rPr>
      </w:pPr>
    </w:p>
    <w:p w14:paraId="1C20AE2A" w14:textId="77777777" w:rsidR="0022553A" w:rsidRDefault="0022553A" w:rsidP="0022553A">
      <w:pPr>
        <w:rPr>
          <w:sz w:val="16"/>
          <w:szCs w:val="16"/>
        </w:rPr>
      </w:pPr>
    </w:p>
    <w:p w14:paraId="2CC64704" w14:textId="6F0147C6" w:rsidR="0022553A" w:rsidRPr="00213702" w:rsidRDefault="0022553A" w:rsidP="0022553A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13702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do umowy </w:t>
      </w:r>
      <w:r w:rsidR="00853E25" w:rsidRPr="00213702">
        <w:rPr>
          <w:rFonts w:ascii="Times New Roman" w:hAnsi="Times New Roman" w:cs="Times New Roman"/>
          <w:b/>
          <w:sz w:val="24"/>
          <w:szCs w:val="24"/>
          <w:lang w:eastAsia="pl-PL"/>
        </w:rPr>
        <w:t>sprzedaży ciepła</w:t>
      </w:r>
    </w:p>
    <w:p w14:paraId="4D9F426A" w14:textId="77777777" w:rsidR="0022553A" w:rsidRPr="00213702" w:rsidRDefault="0022553A" w:rsidP="0022553A">
      <w:pPr>
        <w:jc w:val="both"/>
        <w:rPr>
          <w:rFonts w:ascii="Times New Roman" w:hAnsi="Times New Roman" w:cs="Times New Roman"/>
          <w:b/>
          <w:lang w:eastAsia="pl-PL"/>
        </w:rPr>
      </w:pPr>
      <w:r w:rsidRPr="00213702">
        <w:rPr>
          <w:rFonts w:ascii="Times New Roman" w:hAnsi="Times New Roman" w:cs="Times New Roman"/>
          <w:b/>
          <w:lang w:eastAsia="pl-PL"/>
        </w:rPr>
        <w:t>Działając na podstawie unijnych przepisów o ochronie danych osobowych – RODO (rozporządzenie Parlamentu Europejskiego i Rady (UE) 2016/679 z dnia 27 kwietnia 2016 r.) prosimy o zapoznanie się z klauzulą informacyjną:</w:t>
      </w:r>
    </w:p>
    <w:p w14:paraId="71C3ADCD" w14:textId="77777777" w:rsidR="0022553A" w:rsidRPr="00213702" w:rsidRDefault="0022553A" w:rsidP="0022553A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AEF94BE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ar-SA"/>
        </w:rPr>
      </w:pPr>
      <w:r w:rsidRPr="00213702">
        <w:rPr>
          <w:rFonts w:ascii="Times New Roman" w:hAnsi="Times New Roman" w:cs="Times New Roman"/>
          <w:lang w:eastAsia="pl-PL"/>
        </w:rPr>
        <w:t xml:space="preserve">Informujemy, że Administratorem Państwa danych osobowych staje się </w:t>
      </w:r>
      <w:r w:rsidRPr="00213702">
        <w:rPr>
          <w:rFonts w:ascii="Times New Roman" w:hAnsi="Times New Roman" w:cs="Times New Roman"/>
          <w:color w:val="000000"/>
          <w:spacing w:val="-1"/>
          <w:lang w:eastAsia="pl-PL"/>
        </w:rPr>
        <w:t>Ciepłownia Sierpc Sp. z o.o. z siedzibą w Sierpcu (09-200) przy ul. Przemysłowej 2A</w:t>
      </w:r>
      <w:r w:rsidRPr="00213702">
        <w:rPr>
          <w:rFonts w:ascii="Times New Roman" w:hAnsi="Times New Roman" w:cs="Times New Roman"/>
          <w:lang w:eastAsia="pl-PL"/>
        </w:rPr>
        <w:t>;</w:t>
      </w:r>
    </w:p>
    <w:p w14:paraId="542A4637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Podanie danych osobowych jest dobrowolne, lecz niezbędne w celu identyfikacji Klienta oraz realizacji przedmiotu umowy; konsekwencją niepodania danych będzie brak możliwości zawarcia umowy;</w:t>
      </w:r>
    </w:p>
    <w:p w14:paraId="74D49C4C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Podstawą prawną przetwarzania Państwa danych będzie odpowiednio:</w:t>
      </w:r>
    </w:p>
    <w:p w14:paraId="1B7CF42A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niezbędność do wykonania zawartej umowy lub do podjęcia działań przed zawarciem umowy (Art. 6 ust. 1 lit. b RODO), </w:t>
      </w:r>
    </w:p>
    <w:p w14:paraId="23AFC01C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konieczność wypełnienia obowiązku prawnego ciążącego na administratorze (Art. 6 ust. 1 lit. c RODO),</w:t>
      </w:r>
    </w:p>
    <w:p w14:paraId="2869A546" w14:textId="77777777" w:rsidR="0022553A" w:rsidRPr="00213702" w:rsidRDefault="0022553A" w:rsidP="0022553A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zgoda na wykorzystanie dodatkowych danych kontaktowych (Art. 6 ust. 1 lit. a RODO);</w:t>
      </w:r>
    </w:p>
    <w:p w14:paraId="77F6439F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Państwa dane będziemy przetwarzać przez okres wymagany przepisami prawa podatkowego – do 6 lat oraz w zależności od celu:</w:t>
      </w:r>
    </w:p>
    <w:p w14:paraId="3D8D18C2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celu realizacji umowy – do momentu realizacji i rozliczenia, a także do ustania wszelkich gwarancji i roszczeń z tytułu realizacji umowy,</w:t>
      </w:r>
    </w:p>
    <w:p w14:paraId="68FB96D4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celu tworzenia statystyk zestawień, analiz na potrzeby własne,</w:t>
      </w:r>
    </w:p>
    <w:p w14:paraId="16D62061" w14:textId="77777777" w:rsidR="0022553A" w:rsidRPr="00213702" w:rsidRDefault="0022553A" w:rsidP="0022553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celach kontaktu drogą inną niż z wykorzystaniem adresu zamieszkania, poprzez dostępne kanały komunikacji, w szczególności i za Państwa zgodą przez e-mail, telefon – do momentu odwołania zgody, jednak nie dłużej niż do zakończenia umowy;</w:t>
      </w:r>
    </w:p>
    <w:p w14:paraId="2FA4E927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W niektórych sytuacjach mamy prawo udostępnić Państwa dane – jeśli będzie to konieczne, abyśmy mogli wykonywać nasze usługi wynikające z umowy. Odbiorcami danych mogą być podmioty świadczące usługi: doradcze, audytorskie, windykacyjne oraz z zakresu IT;</w:t>
      </w:r>
    </w:p>
    <w:p w14:paraId="649154AF" w14:textId="77777777" w:rsidR="0022553A" w:rsidRPr="00213702" w:rsidRDefault="0022553A" w:rsidP="0022553A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Mają Państwo prawo:</w:t>
      </w:r>
    </w:p>
    <w:p w14:paraId="366A9D69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dostępu do swoich danych, </w:t>
      </w:r>
    </w:p>
    <w:p w14:paraId="332584D6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do ich sprostowania,</w:t>
      </w:r>
    </w:p>
    <w:p w14:paraId="4165C85B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żądania ograniczenia przetwarzania,</w:t>
      </w:r>
    </w:p>
    <w:p w14:paraId="78C410E3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>odwołania zgody na przetwarzanie dodatkowych danych – w dowolnym momencie,</w:t>
      </w:r>
    </w:p>
    <w:p w14:paraId="14C8DFC2" w14:textId="77777777" w:rsidR="0022553A" w:rsidRPr="00213702" w:rsidRDefault="0022553A" w:rsidP="0022553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213702">
        <w:rPr>
          <w:rFonts w:ascii="Times New Roman" w:hAnsi="Times New Roman" w:cs="Times New Roman"/>
        </w:rPr>
        <w:t xml:space="preserve">wniesienia skargi do Prezesa Urzędu Ochrony Danych Osobowych (uodo.gov.pl), </w:t>
      </w:r>
      <w:r w:rsidRPr="00213702">
        <w:rPr>
          <w:rFonts w:ascii="Times New Roman" w:hAnsi="Times New Roman" w:cs="Times New Roman"/>
        </w:rPr>
        <w:br/>
        <w:t>w przypadku, gdy przetwarzanie danych osobowych odbywa się z naruszeniem przepisów o ochronie danych osobowych;</w:t>
      </w:r>
    </w:p>
    <w:p w14:paraId="6D31BACE" w14:textId="384865D6" w:rsidR="00896F9D" w:rsidRDefault="0022553A" w:rsidP="00896F9D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13702">
        <w:rPr>
          <w:rFonts w:ascii="Times New Roman" w:eastAsia="Calibri" w:hAnsi="Times New Roman" w:cs="Times New Roman"/>
        </w:rPr>
        <w:t xml:space="preserve">W sprawach związanych z przetwarzaniem danych osobowych można się z nami skontaktować za pośrednictwem Inspektora ochrony danych drogą mailową na adres: </w:t>
      </w:r>
      <w:bookmarkEnd w:id="0"/>
      <w:r w:rsidR="00213702">
        <w:rPr>
          <w:rFonts w:ascii="Times New Roman" w:eastAsia="Calibri" w:hAnsi="Times New Roman" w:cs="Times New Roman"/>
        </w:rPr>
        <w:fldChar w:fldCharType="begin"/>
      </w:r>
      <w:r w:rsidR="00213702">
        <w:rPr>
          <w:rFonts w:ascii="Times New Roman" w:eastAsia="Calibri" w:hAnsi="Times New Roman" w:cs="Times New Roman"/>
        </w:rPr>
        <w:instrText>HYPERLINK "mailto:</w:instrText>
      </w:r>
      <w:r w:rsidR="00213702" w:rsidRPr="00213702">
        <w:rPr>
          <w:rFonts w:ascii="Times New Roman" w:eastAsia="Calibri" w:hAnsi="Times New Roman" w:cs="Times New Roman"/>
        </w:rPr>
        <w:instrText>iod@cieplownia-sierpc.pl</w:instrText>
      </w:r>
      <w:r w:rsidR="00213702">
        <w:rPr>
          <w:rFonts w:ascii="Times New Roman" w:eastAsia="Calibri" w:hAnsi="Times New Roman" w:cs="Times New Roman"/>
        </w:rPr>
        <w:instrText>"</w:instrText>
      </w:r>
      <w:r w:rsidR="00213702">
        <w:rPr>
          <w:rFonts w:ascii="Times New Roman" w:eastAsia="Calibri" w:hAnsi="Times New Roman" w:cs="Times New Roman"/>
        </w:rPr>
      </w:r>
      <w:r w:rsidR="00213702">
        <w:rPr>
          <w:rFonts w:ascii="Times New Roman" w:eastAsia="Calibri" w:hAnsi="Times New Roman" w:cs="Times New Roman"/>
        </w:rPr>
        <w:fldChar w:fldCharType="separate"/>
      </w:r>
      <w:r w:rsidR="00213702" w:rsidRPr="00A136B3">
        <w:rPr>
          <w:rStyle w:val="Hipercze"/>
          <w:rFonts w:ascii="Times New Roman" w:eastAsia="Calibri" w:hAnsi="Times New Roman" w:cs="Times New Roman"/>
        </w:rPr>
        <w:t>iod@cieplownia-sierpc.pl</w:t>
      </w:r>
      <w:r w:rsidR="00213702">
        <w:rPr>
          <w:rFonts w:ascii="Times New Roman" w:eastAsia="Calibri" w:hAnsi="Times New Roman" w:cs="Times New Roman"/>
        </w:rPr>
        <w:fldChar w:fldCharType="end"/>
      </w:r>
    </w:p>
    <w:p w14:paraId="10447750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783A1D9D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6ADB7CC3" w14:textId="28B57575" w:rsidR="00213702" w:rsidRPr="00213702" w:rsidRDefault="00213702" w:rsidP="00213702">
      <w:pPr>
        <w:pStyle w:val="NormalnyWeb"/>
        <w:pageBreakBefore/>
        <w:spacing w:after="0" w:line="240" w:lineRule="auto"/>
        <w:ind w:left="4247"/>
        <w:jc w:val="right"/>
        <w:rPr>
          <w:b/>
          <w:bCs/>
        </w:rPr>
      </w:pPr>
      <w:r w:rsidRPr="00213702">
        <w:rPr>
          <w:b/>
          <w:bCs/>
        </w:rPr>
        <w:lastRenderedPageBreak/>
        <w:t>Załącznik nr 2 do umowy sprzedaży ciepła</w:t>
      </w:r>
    </w:p>
    <w:p w14:paraId="73F43AC7" w14:textId="2F0FA455" w:rsidR="00E82994" w:rsidRDefault="00E82994" w:rsidP="00E82994">
      <w:pPr>
        <w:pStyle w:val="NormalnyWeb"/>
        <w:spacing w:after="0" w:line="240" w:lineRule="auto"/>
        <w:ind w:left="4956"/>
      </w:pPr>
      <w:r>
        <w:rPr>
          <w:b/>
          <w:bCs/>
        </w:rPr>
        <w:t>Gr II</w:t>
      </w:r>
    </w:p>
    <w:p w14:paraId="74F7A7AC" w14:textId="062028B3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TARYFA OPŁAT DLA CIEPŁA</w:t>
      </w:r>
    </w:p>
    <w:p w14:paraId="7F753DA5" w14:textId="1AC60A03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§ 1</w:t>
      </w:r>
    </w:p>
    <w:p w14:paraId="3741DFB3" w14:textId="3A7AC44C" w:rsidR="00E82994" w:rsidRDefault="00E82994" w:rsidP="00E82994">
      <w:pPr>
        <w:pStyle w:val="NormalnyWeb"/>
        <w:spacing w:after="0" w:line="240" w:lineRule="auto"/>
        <w:ind w:firstLine="709"/>
      </w:pPr>
      <w:r>
        <w:t>W związku z zatwierdzeniem przez Urząd Regulacji Energetyki nowej taryfy dla ciepła w Ciepłowni Sierpc Spółka z o. o. zgodnie z treścią Umowy Sprzedaży Ciepła wprowadza się z dniem 01 marca 2026r. nową taryfę, która obejmuje:</w:t>
      </w:r>
    </w:p>
    <w:p w14:paraId="430A3758" w14:textId="12C95BB9" w:rsidR="00E82994" w:rsidRDefault="00E82994" w:rsidP="00E82994">
      <w:pPr>
        <w:pStyle w:val="NormalnyWeb"/>
        <w:spacing w:after="0" w:line="240" w:lineRule="auto"/>
      </w:pPr>
      <w:r>
        <w:t>1. Cena za zamówioną moc cieplną 13 219,04 zł/MW</w:t>
      </w:r>
    </w:p>
    <w:p w14:paraId="07ED86FF" w14:textId="51D07FF4" w:rsidR="00E82994" w:rsidRDefault="00E82994" w:rsidP="00E82994">
      <w:pPr>
        <w:pStyle w:val="NormalnyWeb"/>
        <w:spacing w:after="0" w:line="240" w:lineRule="auto"/>
      </w:pPr>
      <w:r>
        <w:t>2. Cena ciepła 66,94 zł/GJ</w:t>
      </w:r>
    </w:p>
    <w:p w14:paraId="195F71BB" w14:textId="46C992E0" w:rsidR="00E82994" w:rsidRDefault="00E82994" w:rsidP="00E82994">
      <w:pPr>
        <w:pStyle w:val="NormalnyWeb"/>
        <w:spacing w:after="0" w:line="240" w:lineRule="auto"/>
      </w:pPr>
      <w:r>
        <w:t>3. Cena nośnika ciepła 31,60 zł/m</w:t>
      </w:r>
      <w:r>
        <w:rPr>
          <w:vertAlign w:val="superscript"/>
        </w:rPr>
        <w:t>3</w:t>
      </w:r>
    </w:p>
    <w:p w14:paraId="350843D6" w14:textId="3E14700B" w:rsidR="00E82994" w:rsidRDefault="00E82994" w:rsidP="00E82994">
      <w:pPr>
        <w:pStyle w:val="NormalnyWeb"/>
        <w:spacing w:after="0" w:line="240" w:lineRule="auto"/>
      </w:pPr>
      <w:r>
        <w:t>4. Cena opłaty za usługi przesyłowe:</w:t>
      </w:r>
    </w:p>
    <w:p w14:paraId="5D44B714" w14:textId="311B3994" w:rsidR="00E82994" w:rsidRDefault="00E82994" w:rsidP="00E82994">
      <w:pPr>
        <w:pStyle w:val="NormalnyWeb"/>
        <w:spacing w:after="0" w:line="240" w:lineRule="auto"/>
        <w:ind w:left="709"/>
      </w:pPr>
      <w:r>
        <w:t>a/ stawka opłaty stałej 3 847,53 zł/MW</w:t>
      </w:r>
    </w:p>
    <w:p w14:paraId="4AF48C03" w14:textId="7C7CA599" w:rsidR="00E82994" w:rsidRDefault="00E82994" w:rsidP="00E82994">
      <w:pPr>
        <w:pStyle w:val="NormalnyWeb"/>
        <w:spacing w:after="0" w:line="240" w:lineRule="auto"/>
        <w:ind w:left="709"/>
      </w:pPr>
      <w:r>
        <w:t>b/ stawki opłaty zmiennej 23,23 zł/GJ</w:t>
      </w:r>
    </w:p>
    <w:p w14:paraId="22AC2EED" w14:textId="77777777" w:rsidR="00E82994" w:rsidRDefault="00E82994" w:rsidP="00E82994">
      <w:pPr>
        <w:pStyle w:val="NormalnyWeb"/>
        <w:spacing w:after="0" w:line="240" w:lineRule="auto"/>
      </w:pPr>
      <w:r>
        <w:t>Do w/w stawek będzie naliczony VAT.</w:t>
      </w:r>
    </w:p>
    <w:p w14:paraId="4ECB7CFE" w14:textId="54E9DFAF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§ 2</w:t>
      </w:r>
    </w:p>
    <w:p w14:paraId="2A5CC886" w14:textId="2B371537" w:rsidR="00E82994" w:rsidRDefault="00E82994" w:rsidP="00E82994">
      <w:pPr>
        <w:pStyle w:val="NormalnyWeb"/>
        <w:spacing w:after="0" w:line="240" w:lineRule="auto"/>
      </w:pPr>
      <w:r>
        <w:t xml:space="preserve">Taryfa dla ciepła została zatwierdzona Decyzją Prezesa Urzędu Regulacji Energetyki </w:t>
      </w:r>
      <w:r>
        <w:br/>
        <w:t xml:space="preserve">nr DRE.WRC.4210.26.8.2025.432.XXI.ESz z dnia 21 stycznia 2026r. Treść taryfy dla ciepła opublikowana została w Biuletynie Branżowym Urzędu Regulacji Energetyki w dniu </w:t>
      </w:r>
      <w:r>
        <w:br/>
        <w:t>21 stycznia 2026r. pod numerem 16 (3674).</w:t>
      </w:r>
    </w:p>
    <w:p w14:paraId="520953B7" w14:textId="7B35B43F" w:rsidR="00E82994" w:rsidRDefault="00E82994" w:rsidP="00E82994">
      <w:pPr>
        <w:pStyle w:val="NormalnyWeb"/>
        <w:spacing w:after="0" w:line="240" w:lineRule="auto"/>
        <w:jc w:val="center"/>
      </w:pPr>
      <w:r>
        <w:rPr>
          <w:b/>
          <w:bCs/>
        </w:rPr>
        <w:t>§ 3</w:t>
      </w:r>
    </w:p>
    <w:p w14:paraId="39E726A3" w14:textId="5650C9D9" w:rsidR="003560B7" w:rsidRDefault="00E82994" w:rsidP="00E82994">
      <w:pPr>
        <w:pStyle w:val="NormalnyWeb"/>
        <w:spacing w:after="0" w:line="240" w:lineRule="auto"/>
      </w:pPr>
      <w:r>
        <w:t>Załącznik do umowy obowiązuje od 01 marca 2026r.</w:t>
      </w:r>
    </w:p>
    <w:p w14:paraId="4F5E34B9" w14:textId="77777777" w:rsidR="00213702" w:rsidRDefault="00213702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1A87AB35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157CA655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7A0B333A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4D4C3736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0EC395B8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1AD7C4A7" w14:textId="77777777" w:rsidR="00E82994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2F48C16E" w14:textId="77777777" w:rsidR="00E82994" w:rsidRPr="00213702" w:rsidRDefault="00E82994" w:rsidP="00213702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026387D7" w14:textId="0342F7AD" w:rsidR="003560B7" w:rsidRPr="003560B7" w:rsidRDefault="003560B7" w:rsidP="003560B7">
      <w:pPr>
        <w:spacing w:after="0" w:line="360" w:lineRule="auto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560B7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Załącznik nr 3 do umowy sprzedaży ciepła </w:t>
      </w:r>
    </w:p>
    <w:p w14:paraId="35149044" w14:textId="011E4C58" w:rsidR="003560B7" w:rsidRDefault="003560B7" w:rsidP="003560B7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76333">
        <w:rPr>
          <w:rFonts w:ascii="Calibri" w:hAnsi="Calibri" w:cs="Calibri"/>
          <w:b/>
          <w:bCs/>
          <w:color w:val="000000"/>
          <w:sz w:val="28"/>
          <w:szCs w:val="28"/>
        </w:rPr>
        <w:t>Tabela temperatury wody sieciowej °C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31"/>
      </w:tblGrid>
      <w:tr w:rsidR="003560B7" w:rsidRPr="00E76333" w14:paraId="0E72A5D9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EF5FA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Temperatura zewnętrzna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34CF6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0463BA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Powrót</w:t>
            </w:r>
          </w:p>
        </w:tc>
      </w:tr>
      <w:tr w:rsidR="003560B7" w:rsidRPr="00E76333" w14:paraId="03F9F465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51300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+12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AD41B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62-63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BF891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695ABCF7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21886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7ABCB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A6CED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284CF53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1030E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314B0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1883C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C17D6D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126F0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+9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3B460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64-67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F946A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2FA32C9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9A116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9B978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12005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FDF206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F399A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5A062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AB4E1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738BC6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EB89D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13658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329D76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47693C08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A12B5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08739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69-77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47FAB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</w:t>
            </w:r>
          </w:p>
        </w:tc>
      </w:tr>
      <w:tr w:rsidR="003560B7" w:rsidRPr="00E76333" w14:paraId="61D1C6C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30CFAE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9C18B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6CB11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73EC2A60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C44FF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3D422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1F903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6B5885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229F0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3AEC9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922C2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FECAD96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3C9B8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+1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27FBD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79-85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F5207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42-44</w:t>
            </w:r>
          </w:p>
        </w:tc>
      </w:tr>
      <w:tr w:rsidR="003560B7" w:rsidRPr="00E76333" w14:paraId="39EBF2C2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CC1A4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19C86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29D56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39F8DF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CCD45E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FBF67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2ADE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06A086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16DE1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5378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3B925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2EC9C37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D1D18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-3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600E0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87-92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06B7E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45-47</w:t>
            </w:r>
          </w:p>
        </w:tc>
      </w:tr>
      <w:tr w:rsidR="003560B7" w:rsidRPr="00E76333" w14:paraId="1B30E17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5D16C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-4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3ED87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03D5E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1A241566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4786E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-5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0FF80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BAA2A4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633A698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55A15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-6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1BD57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3D9BD2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4B99EE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EFD44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-7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5B0BA3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94-100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E559F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48-51</w:t>
            </w:r>
          </w:p>
        </w:tc>
      </w:tr>
      <w:tr w:rsidR="003560B7" w:rsidRPr="00E76333" w14:paraId="6DEC25B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1261C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C3E094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F6B78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66E819FA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70A02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BBA4C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ADF04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3620DB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39769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8778D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339ED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35B53E5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B56E1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-11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4C3F5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102-108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25E8A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52-55</w:t>
            </w:r>
          </w:p>
        </w:tc>
      </w:tr>
      <w:tr w:rsidR="003560B7" w:rsidRPr="00E76333" w14:paraId="3ABAE4E0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AE2A05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-12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8EEAA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CC17D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E75D82C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EB3C7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-13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7A977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107C1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CFA57C3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F2EAF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-14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2C3363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BC1EE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7B709A8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05B77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-15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5D4CF0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110-120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5D902C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56-61</w:t>
            </w:r>
          </w:p>
        </w:tc>
      </w:tr>
      <w:tr w:rsidR="003560B7" w:rsidRPr="00E76333" w14:paraId="7C926F62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65118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-16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C1C3F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88723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3ADCD45F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C806C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-17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B8C3A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36C2D2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0A74C73B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CC116F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-18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C5AFC1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F4768D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2D86BAF1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0BEB44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-19</w:t>
            </w:r>
          </w:p>
        </w:tc>
        <w:tc>
          <w:tcPr>
            <w:tcW w:w="3021" w:type="dxa"/>
            <w:vMerge/>
            <w:tcBorders>
              <w:lef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4D5876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4768A7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3560B7" w:rsidRPr="00E76333" w14:paraId="5C2B73CE" w14:textId="77777777" w:rsidTr="004624E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BE7529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76333">
              <w:rPr>
                <w:rFonts w:ascii="Calibri Light" w:eastAsia="Calibri" w:hAnsi="Calibri Light" w:cs="Calibri Light"/>
                <w:sz w:val="24"/>
                <w:szCs w:val="24"/>
              </w:rPr>
              <w:t>-20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A175EB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3591EA" w14:textId="77777777" w:rsidR="003560B7" w:rsidRPr="00E76333" w:rsidRDefault="003560B7" w:rsidP="004624EC">
            <w:pPr>
              <w:keepNext/>
              <w:shd w:val="clear" w:color="auto" w:fill="FFFFFF"/>
              <w:spacing w:after="0" w:line="259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14:paraId="0A068FB7" w14:textId="77777777" w:rsidR="003560B7" w:rsidRPr="002B6205" w:rsidRDefault="003560B7" w:rsidP="003560B7">
      <w:pPr>
        <w:spacing w:after="0" w:line="360" w:lineRule="auto"/>
        <w:jc w:val="center"/>
        <w:rPr>
          <w:sz w:val="24"/>
          <w:szCs w:val="24"/>
        </w:rPr>
      </w:pPr>
    </w:p>
    <w:p w14:paraId="4CA7C299" w14:textId="77777777" w:rsidR="00213702" w:rsidRPr="00896F9D" w:rsidRDefault="00213702" w:rsidP="00896F9D">
      <w:pPr>
        <w:pStyle w:val="NormalnyWeb"/>
        <w:pageBreakBefore/>
        <w:spacing w:after="0" w:line="240" w:lineRule="auto"/>
        <w:jc w:val="right"/>
        <w:rPr>
          <w:b/>
          <w:bCs/>
        </w:rPr>
      </w:pPr>
    </w:p>
    <w:p w14:paraId="349DC801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BDFFF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748EE8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394E0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A8C973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722D8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6A6FE" w14:textId="77777777" w:rsidR="00896F9D" w:rsidRDefault="00896F9D" w:rsidP="00896F9D">
      <w:pPr>
        <w:pStyle w:val="Akapitzlist"/>
        <w:keepNext/>
        <w:shd w:val="clear" w:color="auto" w:fill="FFFFFF"/>
        <w:suppressAutoHyphens/>
        <w:spacing w:after="160"/>
        <w:ind w:left="360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755FD" w14:textId="10BF360C" w:rsidR="00896F9D" w:rsidRPr="00896F9D" w:rsidRDefault="00896F9D" w:rsidP="00896F9D">
      <w:pPr>
        <w:keepNext/>
        <w:shd w:val="clear" w:color="auto" w:fill="FFFFFF"/>
        <w:spacing w:after="0"/>
        <w:rPr>
          <w:b/>
          <w:bCs/>
          <w:sz w:val="28"/>
          <w:szCs w:val="28"/>
        </w:rPr>
      </w:pPr>
    </w:p>
    <w:sectPr w:rsidR="00896F9D" w:rsidRPr="00896F9D" w:rsidSect="00D20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783D" w14:textId="77777777" w:rsidR="00C12123" w:rsidRDefault="00C12123" w:rsidP="00B44EC2">
      <w:pPr>
        <w:spacing w:after="0" w:line="240" w:lineRule="auto"/>
      </w:pPr>
      <w:r>
        <w:separator/>
      </w:r>
    </w:p>
  </w:endnote>
  <w:endnote w:type="continuationSeparator" w:id="0">
    <w:p w14:paraId="44400226" w14:textId="77777777" w:rsidR="00C12123" w:rsidRDefault="00C12123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F28" w14:textId="77777777" w:rsidR="007A3D8E" w:rsidRDefault="007A3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186A559" w:rsidR="008A3E50" w:rsidRDefault="00816069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3C3689" wp14:editId="38403AA6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28575" b="190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07359312" w14:textId="632BEB24" w:rsidR="007A3D8E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7A3D8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2 </w:t>
                          </w:r>
                          <w:r w:rsidR="00741F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186</w:t>
                          </w:r>
                          <w:r w:rsidR="00714ED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</w:t>
                          </w:r>
                          <w:r w:rsidR="007A3D8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000</w:t>
                          </w:r>
                          <w:r w:rsidR="00714ED7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PLN</w:t>
                          </w:r>
                        </w:p>
                        <w:p w14:paraId="390B08C4" w14:textId="77777777" w:rsidR="00714ED7" w:rsidRDefault="00714ED7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4124D66" w14:textId="77777777" w:rsidR="007A3D8E" w:rsidRDefault="007A3D8E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B585E54" w14:textId="59EA290C" w:rsidR="00FA630A" w:rsidRPr="008A3E50" w:rsidRDefault="00FA630A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C368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" fillcolor="window" strokecolor="window" strokeweight=".5pt"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07359312" w14:textId="632BEB24" w:rsidR="007A3D8E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7A3D8E">
                      <w:rPr>
                        <w:rFonts w:ascii="Century Gothic" w:hAnsi="Century Gothic"/>
                        <w:sz w:val="16"/>
                        <w:szCs w:val="16"/>
                      </w:rPr>
                      <w:t>2 </w:t>
                    </w:r>
                    <w:r w:rsidR="00741F75">
                      <w:rPr>
                        <w:rFonts w:ascii="Century Gothic" w:hAnsi="Century Gothic"/>
                        <w:sz w:val="16"/>
                        <w:szCs w:val="16"/>
                      </w:rPr>
                      <w:t>186</w:t>
                    </w:r>
                    <w:r w:rsidR="00714ED7">
                      <w:rPr>
                        <w:rFonts w:ascii="Century Gothic" w:hAnsi="Century Gothic"/>
                        <w:sz w:val="16"/>
                        <w:szCs w:val="16"/>
                      </w:rPr>
                      <w:t> </w:t>
                    </w:r>
                    <w:r w:rsidR="007A3D8E">
                      <w:rPr>
                        <w:rFonts w:ascii="Century Gothic" w:hAnsi="Century Gothic"/>
                        <w:sz w:val="16"/>
                        <w:szCs w:val="16"/>
                      </w:rPr>
                      <w:t>000</w:t>
                    </w:r>
                    <w:r w:rsidR="00714ED7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PLN</w:t>
                    </w:r>
                  </w:p>
                  <w:p w14:paraId="390B08C4" w14:textId="77777777" w:rsidR="00714ED7" w:rsidRDefault="00714ED7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54124D66" w14:textId="77777777" w:rsidR="007A3D8E" w:rsidRDefault="007A3D8E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7B585E54" w14:textId="59EA290C" w:rsidR="00FA630A" w:rsidRPr="008A3E50" w:rsidRDefault="00FA630A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5AF7B8" wp14:editId="445FEC26">
              <wp:simplePos x="0" y="0"/>
              <wp:positionH relativeFrom="column">
                <wp:posOffset>4348480</wp:posOffset>
              </wp:positionH>
              <wp:positionV relativeFrom="paragraph">
                <wp:posOffset>-251459</wp:posOffset>
              </wp:positionV>
              <wp:extent cx="1885950" cy="209550"/>
              <wp:effectExtent l="0" t="0" r="19050" b="1905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AF7B8" id="Pole tekstowe 7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" fillcolor="window" strokecolor="window" strokeweight=".5pt"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1D18C" wp14:editId="043D72A2">
              <wp:simplePos x="0" y="0"/>
              <wp:positionH relativeFrom="column">
                <wp:posOffset>-613410</wp:posOffset>
              </wp:positionH>
              <wp:positionV relativeFrom="paragraph">
                <wp:posOffset>-314325</wp:posOffset>
              </wp:positionV>
              <wp:extent cx="6972300" cy="0"/>
              <wp:effectExtent l="0" t="0" r="0" b="0"/>
              <wp:wrapNone/>
              <wp:docPr id="1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6C9B3" id="Łącznik prostoliniowy 8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" strokecolor="#be4b48"/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EA077C" wp14:editId="531F8039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28575" b="190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A077C" id="Pole tekstowe 4" o:spid="_x0000_s1029" type="#_x0000_t202" style="position:absolute;margin-left:165.75pt;margin-top:-19.5pt;width:98.2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" fillcolor="window" strokecolor="window" strokeweight=".5pt"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0E5B54" wp14:editId="21FCC4B0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28575" b="190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E5B54" id="Pole tekstowe 3" o:spid="_x0000_s1030" type="#_x0000_t202" style="position:absolute;margin-left:-42.35pt;margin-top:-19.8pt;width:98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" fillcolor="white [3201]" strokecolor="white [3212]" strokeweight=".5pt"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 w:rsidR="00D202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C3A870" wp14:editId="7729FA1B">
              <wp:simplePos x="0" y="0"/>
              <wp:positionH relativeFrom="column">
                <wp:posOffset>-609600</wp:posOffset>
              </wp:positionH>
              <wp:positionV relativeFrom="paragraph">
                <wp:posOffset>-361950</wp:posOffset>
              </wp:positionV>
              <wp:extent cx="6972300" cy="0"/>
              <wp:effectExtent l="0" t="0" r="0" b="0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25FF8" id="Łącznik prostoliniowy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" strokecolor="#4a7ebb"/>
          </w:pict>
        </mc:Fallback>
      </mc:AlternateContent>
    </w:r>
    <w:r w:rsidR="008A3E50">
      <w:tab/>
    </w:r>
    <w:r w:rsidR="008A3E5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209A" w14:textId="77777777" w:rsidR="007A3D8E" w:rsidRDefault="007A3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D798" w14:textId="77777777" w:rsidR="00C12123" w:rsidRDefault="00C12123" w:rsidP="00B44EC2">
      <w:pPr>
        <w:spacing w:after="0" w:line="240" w:lineRule="auto"/>
      </w:pPr>
      <w:r>
        <w:separator/>
      </w:r>
    </w:p>
  </w:footnote>
  <w:footnote w:type="continuationSeparator" w:id="0">
    <w:p w14:paraId="6D3416D7" w14:textId="77777777" w:rsidR="00C12123" w:rsidRDefault="00C12123" w:rsidP="00B4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6866" w14:textId="77777777" w:rsidR="007A3D8E" w:rsidRDefault="007A3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62747E2C" w:rsidR="00D520F9" w:rsidRDefault="00816069">
    <w:pPr>
      <w:pStyle w:val="Nagwek"/>
      <w:jc w:val="right"/>
      <w:rPr>
        <w:color w:val="4F81BD" w:themeColor="accent1"/>
      </w:rPr>
    </w:pPr>
    <w:r w:rsidRPr="00A0771B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DFC4D0" wp14:editId="06102F0E">
              <wp:simplePos x="0" y="0"/>
              <wp:positionH relativeFrom="margin">
                <wp:posOffset>938531</wp:posOffset>
              </wp:positionH>
              <wp:positionV relativeFrom="page">
                <wp:posOffset>228600</wp:posOffset>
              </wp:positionV>
              <wp:extent cx="4191000" cy="1517650"/>
              <wp:effectExtent l="0" t="0" r="19050" b="25400"/>
              <wp:wrapNone/>
              <wp:docPr id="59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sekretariat@cieplownia-sierpc.pl</w:t>
                          </w: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Pr="0081606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strona internetowa: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2DFC4D0" id="Prostokąt 4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" fillcolor="white [3212]" strokecolor="white [3212]" strokeweight="2pt"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sekretariat@cieplownia-sierpc.pl</w:t>
                    </w: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strona</w:t>
                    </w:r>
                    <w:proofErr w:type="spellEnd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internetowa</w:t>
                    </w:r>
                    <w:proofErr w:type="spellEnd"/>
                    <w:r w:rsidRPr="0081606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308B7A39" w:rsidR="00B44EC2" w:rsidRDefault="008A3E50" w:rsidP="00B44EC2">
    <w:pPr>
      <w:pStyle w:val="Nagwek"/>
      <w:ind w:left="-42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9B08C" wp14:editId="5DA80A1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B14D93" id="Łącznik prostoliniowy 8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" strokecolor="#bc4542 [3045]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F436F7" wp14:editId="1F4402CB">
              <wp:simplePos x="0" y="0"/>
              <wp:positionH relativeFrom="column">
                <wp:posOffset>-661670</wp:posOffset>
              </wp:positionH>
              <wp:positionV relativeFrom="paragraph">
                <wp:posOffset>977900</wp:posOffset>
              </wp:positionV>
              <wp:extent cx="6972300" cy="0"/>
              <wp:effectExtent l="0" t="0" r="0" b="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1CD41" id="Łącznik prostoliniowy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" strokecolor="#4579b8 [3044]"/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7" name="Obraz 17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C5" w14:textId="77777777" w:rsidR="007A3D8E" w:rsidRDefault="007A3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251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322BD0"/>
    <w:multiLevelType w:val="hybridMultilevel"/>
    <w:tmpl w:val="434AF6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573B5"/>
    <w:multiLevelType w:val="hybridMultilevel"/>
    <w:tmpl w:val="2BE44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F0A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0E524F"/>
    <w:multiLevelType w:val="hybridMultilevel"/>
    <w:tmpl w:val="E934F6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653B85"/>
    <w:multiLevelType w:val="hybridMultilevel"/>
    <w:tmpl w:val="58CA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2251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F0C25"/>
    <w:multiLevelType w:val="hybridMultilevel"/>
    <w:tmpl w:val="1B642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B2D02"/>
    <w:multiLevelType w:val="hybridMultilevel"/>
    <w:tmpl w:val="4BD81F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8A016F"/>
    <w:multiLevelType w:val="hybridMultilevel"/>
    <w:tmpl w:val="5998A4C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055251"/>
    <w:multiLevelType w:val="hybridMultilevel"/>
    <w:tmpl w:val="5EF67AA2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61260D"/>
    <w:multiLevelType w:val="hybridMultilevel"/>
    <w:tmpl w:val="31981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6069"/>
    <w:multiLevelType w:val="hybridMultilevel"/>
    <w:tmpl w:val="6C1AB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403B7"/>
    <w:multiLevelType w:val="hybridMultilevel"/>
    <w:tmpl w:val="1C4AB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2D4"/>
    <w:multiLevelType w:val="hybridMultilevel"/>
    <w:tmpl w:val="CFBCF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3FCF"/>
    <w:multiLevelType w:val="hybridMultilevel"/>
    <w:tmpl w:val="39469228"/>
    <w:lvl w:ilvl="0" w:tplc="5DEECF82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A0ABD"/>
    <w:multiLevelType w:val="hybridMultilevel"/>
    <w:tmpl w:val="4252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3642B"/>
    <w:multiLevelType w:val="hybridMultilevel"/>
    <w:tmpl w:val="900EE57A"/>
    <w:lvl w:ilvl="0" w:tplc="27D0E2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7C18"/>
    <w:multiLevelType w:val="hybridMultilevel"/>
    <w:tmpl w:val="2AF4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A17E6"/>
    <w:multiLevelType w:val="hybridMultilevel"/>
    <w:tmpl w:val="94F64DA0"/>
    <w:lvl w:ilvl="0" w:tplc="650290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86B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5467337"/>
    <w:multiLevelType w:val="hybridMultilevel"/>
    <w:tmpl w:val="BC5CBB2C"/>
    <w:lvl w:ilvl="0" w:tplc="0A128F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6261"/>
    <w:multiLevelType w:val="hybridMultilevel"/>
    <w:tmpl w:val="BB7C3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B5221"/>
    <w:multiLevelType w:val="hybridMultilevel"/>
    <w:tmpl w:val="6FE416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2E23E8"/>
    <w:multiLevelType w:val="hybridMultilevel"/>
    <w:tmpl w:val="ED56BF4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572769F"/>
    <w:multiLevelType w:val="hybridMultilevel"/>
    <w:tmpl w:val="267E0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D2E1A"/>
    <w:multiLevelType w:val="hybridMultilevel"/>
    <w:tmpl w:val="91F61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6805"/>
    <w:multiLevelType w:val="hybridMultilevel"/>
    <w:tmpl w:val="04F0E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8AD"/>
    <w:multiLevelType w:val="hybridMultilevel"/>
    <w:tmpl w:val="90F0B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7F02"/>
    <w:multiLevelType w:val="hybridMultilevel"/>
    <w:tmpl w:val="FDEA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134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887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530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2660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5565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743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115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593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853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519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1809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853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815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122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011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767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136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4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862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341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24623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003083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0417040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887618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750562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704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742213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3088337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2929729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471D"/>
    <w:rsid w:val="00027BA7"/>
    <w:rsid w:val="00041094"/>
    <w:rsid w:val="0007149E"/>
    <w:rsid w:val="000718D3"/>
    <w:rsid w:val="000825D6"/>
    <w:rsid w:val="000B4593"/>
    <w:rsid w:val="000B5266"/>
    <w:rsid w:val="000C1A97"/>
    <w:rsid w:val="000E5C1C"/>
    <w:rsid w:val="000E6D59"/>
    <w:rsid w:val="000F0398"/>
    <w:rsid w:val="0012114D"/>
    <w:rsid w:val="00126261"/>
    <w:rsid w:val="0015126D"/>
    <w:rsid w:val="00155BD6"/>
    <w:rsid w:val="00191074"/>
    <w:rsid w:val="001A6DB5"/>
    <w:rsid w:val="001D432C"/>
    <w:rsid w:val="001D793B"/>
    <w:rsid w:val="001E2F30"/>
    <w:rsid w:val="00201171"/>
    <w:rsid w:val="00212C12"/>
    <w:rsid w:val="00213702"/>
    <w:rsid w:val="0022553A"/>
    <w:rsid w:val="00240610"/>
    <w:rsid w:val="00244757"/>
    <w:rsid w:val="0025782A"/>
    <w:rsid w:val="0027785E"/>
    <w:rsid w:val="002838B9"/>
    <w:rsid w:val="002B02E3"/>
    <w:rsid w:val="002B1A2B"/>
    <w:rsid w:val="002B5840"/>
    <w:rsid w:val="002E2AEB"/>
    <w:rsid w:val="002E7A71"/>
    <w:rsid w:val="003453CD"/>
    <w:rsid w:val="00352D8B"/>
    <w:rsid w:val="003560B7"/>
    <w:rsid w:val="003610D0"/>
    <w:rsid w:val="00364721"/>
    <w:rsid w:val="00366922"/>
    <w:rsid w:val="003A2788"/>
    <w:rsid w:val="003F531B"/>
    <w:rsid w:val="003F5B24"/>
    <w:rsid w:val="00402687"/>
    <w:rsid w:val="00426E51"/>
    <w:rsid w:val="004964F4"/>
    <w:rsid w:val="004C2E42"/>
    <w:rsid w:val="004D616E"/>
    <w:rsid w:val="00510906"/>
    <w:rsid w:val="00511645"/>
    <w:rsid w:val="005515D8"/>
    <w:rsid w:val="00563469"/>
    <w:rsid w:val="00570155"/>
    <w:rsid w:val="005735EC"/>
    <w:rsid w:val="005926D1"/>
    <w:rsid w:val="0059274E"/>
    <w:rsid w:val="005A5718"/>
    <w:rsid w:val="005A5A69"/>
    <w:rsid w:val="005B279B"/>
    <w:rsid w:val="005C1FBF"/>
    <w:rsid w:val="005C5554"/>
    <w:rsid w:val="005D33F6"/>
    <w:rsid w:val="005E05F4"/>
    <w:rsid w:val="006471CD"/>
    <w:rsid w:val="0065112E"/>
    <w:rsid w:val="0068537F"/>
    <w:rsid w:val="006A4CCA"/>
    <w:rsid w:val="006E1279"/>
    <w:rsid w:val="006E676F"/>
    <w:rsid w:val="006E758C"/>
    <w:rsid w:val="006F1C44"/>
    <w:rsid w:val="007030E4"/>
    <w:rsid w:val="0071017D"/>
    <w:rsid w:val="00713FE1"/>
    <w:rsid w:val="00714ED7"/>
    <w:rsid w:val="007278F7"/>
    <w:rsid w:val="00741F75"/>
    <w:rsid w:val="007541B6"/>
    <w:rsid w:val="0077127C"/>
    <w:rsid w:val="00782B65"/>
    <w:rsid w:val="007A13FB"/>
    <w:rsid w:val="007A2BBD"/>
    <w:rsid w:val="007A2EED"/>
    <w:rsid w:val="007A3D8E"/>
    <w:rsid w:val="007B12BF"/>
    <w:rsid w:val="007B439E"/>
    <w:rsid w:val="007B6A3A"/>
    <w:rsid w:val="007C4F0B"/>
    <w:rsid w:val="007C7C39"/>
    <w:rsid w:val="007E5B18"/>
    <w:rsid w:val="00816069"/>
    <w:rsid w:val="00820026"/>
    <w:rsid w:val="00853E25"/>
    <w:rsid w:val="008649D7"/>
    <w:rsid w:val="00874065"/>
    <w:rsid w:val="0087777D"/>
    <w:rsid w:val="008922DE"/>
    <w:rsid w:val="00896F9D"/>
    <w:rsid w:val="008A33B0"/>
    <w:rsid w:val="008A3824"/>
    <w:rsid w:val="008A3E50"/>
    <w:rsid w:val="008A4824"/>
    <w:rsid w:val="008B65FF"/>
    <w:rsid w:val="008D353C"/>
    <w:rsid w:val="008D6F53"/>
    <w:rsid w:val="008D7DC9"/>
    <w:rsid w:val="008E663B"/>
    <w:rsid w:val="008F594F"/>
    <w:rsid w:val="008F5D1A"/>
    <w:rsid w:val="00906500"/>
    <w:rsid w:val="0092287A"/>
    <w:rsid w:val="00954496"/>
    <w:rsid w:val="00956278"/>
    <w:rsid w:val="00956BE9"/>
    <w:rsid w:val="00967B5B"/>
    <w:rsid w:val="00974467"/>
    <w:rsid w:val="0097635A"/>
    <w:rsid w:val="00980182"/>
    <w:rsid w:val="00985B90"/>
    <w:rsid w:val="00987B5F"/>
    <w:rsid w:val="009A5D3C"/>
    <w:rsid w:val="009B182C"/>
    <w:rsid w:val="009D0D28"/>
    <w:rsid w:val="009D7543"/>
    <w:rsid w:val="009E3574"/>
    <w:rsid w:val="00A05F60"/>
    <w:rsid w:val="00A0771B"/>
    <w:rsid w:val="00A1123B"/>
    <w:rsid w:val="00A33FC2"/>
    <w:rsid w:val="00A407AD"/>
    <w:rsid w:val="00A42B31"/>
    <w:rsid w:val="00A44047"/>
    <w:rsid w:val="00A82555"/>
    <w:rsid w:val="00AB6B19"/>
    <w:rsid w:val="00AE6BD8"/>
    <w:rsid w:val="00B06EFF"/>
    <w:rsid w:val="00B07CF8"/>
    <w:rsid w:val="00B14D8B"/>
    <w:rsid w:val="00B44EC2"/>
    <w:rsid w:val="00B62806"/>
    <w:rsid w:val="00B7429F"/>
    <w:rsid w:val="00BA3008"/>
    <w:rsid w:val="00BC4A7B"/>
    <w:rsid w:val="00BE044C"/>
    <w:rsid w:val="00BF0418"/>
    <w:rsid w:val="00BF209B"/>
    <w:rsid w:val="00C12123"/>
    <w:rsid w:val="00C17B11"/>
    <w:rsid w:val="00C3092E"/>
    <w:rsid w:val="00C35372"/>
    <w:rsid w:val="00C36D87"/>
    <w:rsid w:val="00C37A77"/>
    <w:rsid w:val="00C53779"/>
    <w:rsid w:val="00C85DEE"/>
    <w:rsid w:val="00C95730"/>
    <w:rsid w:val="00CA7B86"/>
    <w:rsid w:val="00CC7E7B"/>
    <w:rsid w:val="00CE33D8"/>
    <w:rsid w:val="00D2026C"/>
    <w:rsid w:val="00D4465D"/>
    <w:rsid w:val="00D520F9"/>
    <w:rsid w:val="00D63B57"/>
    <w:rsid w:val="00D8553E"/>
    <w:rsid w:val="00D9450C"/>
    <w:rsid w:val="00DA0D95"/>
    <w:rsid w:val="00DA5327"/>
    <w:rsid w:val="00DE3C54"/>
    <w:rsid w:val="00E63372"/>
    <w:rsid w:val="00E82994"/>
    <w:rsid w:val="00E845C9"/>
    <w:rsid w:val="00EE6F3F"/>
    <w:rsid w:val="00EF7C29"/>
    <w:rsid w:val="00F0441D"/>
    <w:rsid w:val="00F26717"/>
    <w:rsid w:val="00F55C59"/>
    <w:rsid w:val="00F60745"/>
    <w:rsid w:val="00F660F0"/>
    <w:rsid w:val="00F94A4A"/>
    <w:rsid w:val="00F97854"/>
    <w:rsid w:val="00F97E4D"/>
    <w:rsid w:val="00FA0972"/>
    <w:rsid w:val="00FA630A"/>
    <w:rsid w:val="00FC6D81"/>
    <w:rsid w:val="00FD4CCE"/>
    <w:rsid w:val="00FE0602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1DECAD71-7B41-42C1-99C8-E129C2C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ieplownia-sierp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3271</Words>
  <Characters>19629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27</cp:revision>
  <cp:lastPrinted>2022-10-26T15:08:00Z</cp:lastPrinted>
  <dcterms:created xsi:type="dcterms:W3CDTF">2023-07-11T11:17:00Z</dcterms:created>
  <dcterms:modified xsi:type="dcterms:W3CDTF">2026-02-26T08:40:00Z</dcterms:modified>
</cp:coreProperties>
</file>