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  <w:bookmarkStart w:id="1" w:name="_GoBack"/>
      <w:bookmarkEnd w:id="1"/>
    </w:p>
    <w:p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774A44" w:rsidRDefault="00EF1DC4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ciepłomierzy ultradźwiękowych</w:t>
      </w:r>
    </w:p>
    <w:p w:rsidR="00964B37" w:rsidRPr="00EF1DC4" w:rsidRDefault="00EF1DC4" w:rsidP="00774A44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dla Ciepłowni Sierpc Sp. z o.o.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64B37"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sz w:val="28"/>
          <w:szCs w:val="28"/>
          <w:shd w:val="clear" w:color="auto" w:fill="FFFFFF"/>
        </w:rPr>
        <w:t>/2020</w:t>
      </w: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EF1DC4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774A44" w:rsidRPr="00150B5C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="00150B5C" w:rsidRPr="00150B5C">
        <w:rPr>
          <w:rStyle w:val="Nagwek111"/>
          <w:rFonts w:ascii="Arial" w:hAnsi="Arial" w:cs="Arial"/>
          <w:b/>
          <w:bCs/>
          <w:sz w:val="28"/>
          <w:szCs w:val="28"/>
        </w:rPr>
        <w:t>3</w:t>
      </w:r>
      <w:r w:rsidR="00774A44" w:rsidRPr="00150B5C">
        <w:rPr>
          <w:rStyle w:val="Nagwek111"/>
          <w:rFonts w:ascii="Arial" w:hAnsi="Arial" w:cs="Arial"/>
          <w:b/>
          <w:bCs/>
          <w:sz w:val="28"/>
          <w:szCs w:val="28"/>
        </w:rPr>
        <w:t xml:space="preserve"> MARCA</w:t>
      </w:r>
      <w:r w:rsidR="000B3259" w:rsidRPr="00150B5C">
        <w:rPr>
          <w:rStyle w:val="Nagwek111"/>
          <w:rFonts w:ascii="Arial" w:hAnsi="Arial" w:cs="Arial"/>
          <w:b/>
          <w:bCs/>
          <w:sz w:val="28"/>
          <w:szCs w:val="28"/>
        </w:rPr>
        <w:t xml:space="preserve"> 2020</w:t>
      </w:r>
      <w:r w:rsidRPr="00150B5C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:rsidR="005C31FD" w:rsidRPr="005C31FD" w:rsidRDefault="005C31FD" w:rsidP="005D3779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:rsidR="005C31FD" w:rsidRPr="00545D6C" w:rsidRDefault="005C31FD" w:rsidP="005D3779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  <w:r w:rsidR="003B7BDF">
        <w:rPr>
          <w:rFonts w:ascii="Arial" w:hAnsi="Arial" w:cs="Arial"/>
          <w:b w:val="0"/>
          <w:sz w:val="24"/>
          <w:szCs w:val="24"/>
        </w:rPr>
        <w:t xml:space="preserve"> (dostępny na stronie internetowej: www.cieplownia-sierpc.pl).</w:t>
      </w:r>
    </w:p>
    <w:p w:rsidR="005C31FD" w:rsidRPr="00545D6C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:rsidR="00455A87" w:rsidRPr="00150B5C" w:rsidRDefault="00EF1DC4" w:rsidP="00150B5C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EF1DC4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774A44" w:rsidRPr="00774A44">
        <w:rPr>
          <w:rFonts w:ascii="Arial" w:hAnsi="Arial" w:cs="Arial"/>
          <w:b/>
          <w:bCs/>
          <w:sz w:val="24"/>
          <w:szCs w:val="24"/>
        </w:rPr>
        <w:t>ciepłomierzy ultradźwiękowych dla Ciepłowni Sierpc Sp. z o.o.</w:t>
      </w:r>
    </w:p>
    <w:p w:rsidR="00150B5C" w:rsidRDefault="00150B5C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</w:p>
    <w:p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:rsidR="00150B5C" w:rsidRPr="00150B5C" w:rsidRDefault="002C42F7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50B5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Przedmiotem przetargu są:</w:t>
      </w:r>
    </w:p>
    <w:p w:rsidR="00150B5C" w:rsidRPr="00150B5C" w:rsidRDefault="00150B5C" w:rsidP="00150B5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ciepłomierze typu </w:t>
      </w:r>
      <w:proofErr w:type="spellStart"/>
      <w:r w:rsidRPr="00150B5C">
        <w:rPr>
          <w:rFonts w:ascii="Arial" w:eastAsia="Times New Roman" w:hAnsi="Arial" w:cs="Arial"/>
          <w:sz w:val="24"/>
          <w:szCs w:val="24"/>
          <w:lang w:eastAsia="pl-PL"/>
        </w:rPr>
        <w:t>sharky</w:t>
      </w:r>
      <w:proofErr w:type="spellEnd"/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775 lub równo</w:t>
      </w:r>
      <w:r w:rsidR="00B81736">
        <w:rPr>
          <w:rFonts w:ascii="Arial" w:eastAsia="Times New Roman" w:hAnsi="Arial" w:cs="Arial"/>
          <w:sz w:val="24"/>
          <w:szCs w:val="24"/>
          <w:lang w:eastAsia="pl-PL"/>
        </w:rPr>
        <w:t>ważne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z ultradźwiękowym przetwornikiem przepływu oraz czujnikami temperatury i modułem radiowym 868MHz oraz modułem M-</w:t>
      </w:r>
      <w:proofErr w:type="spellStart"/>
      <w:r w:rsidRPr="00150B5C">
        <w:rPr>
          <w:rFonts w:ascii="Arial" w:eastAsia="Times New Roman" w:hAnsi="Arial" w:cs="Arial"/>
          <w:sz w:val="24"/>
          <w:szCs w:val="24"/>
          <w:lang w:eastAsia="pl-PL"/>
        </w:rPr>
        <w:t>bus</w:t>
      </w:r>
      <w:proofErr w:type="spellEnd"/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DN 15, DN 20, DN 25 gwintowane</w:t>
      </w:r>
      <w:r>
        <w:rPr>
          <w:rFonts w:ascii="Arial" w:eastAsia="Times New Roman" w:hAnsi="Arial" w:cs="Arial"/>
          <w:sz w:val="24"/>
          <w:szCs w:val="24"/>
          <w:lang w:eastAsia="pl-PL"/>
        </w:rPr>
        <w:t>, montowane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na powrocie, w ilości zgodnej z poniższą tabelą:</w:t>
      </w:r>
    </w:p>
    <w:p w:rsid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81736" w:rsidRDefault="00B81736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61"/>
        <w:gridCol w:w="2277"/>
        <w:gridCol w:w="2253"/>
      </w:tblGrid>
      <w:tr w:rsidR="00150B5C" w:rsidTr="00150B5C">
        <w:tc>
          <w:tcPr>
            <w:tcW w:w="675" w:type="dxa"/>
          </w:tcPr>
          <w:p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1" w:type="dxa"/>
          </w:tcPr>
          <w:p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Rozmiar Ciepłomierza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303" w:type="dxa"/>
          </w:tcPr>
          <w:p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Przepływ nominalny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303" w:type="dxa"/>
          </w:tcPr>
          <w:p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szt.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150B5C" w:rsidTr="00150B5C">
        <w:tc>
          <w:tcPr>
            <w:tcW w:w="675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1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2303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 m/h</w:t>
            </w:r>
          </w:p>
        </w:tc>
        <w:tc>
          <w:tcPr>
            <w:tcW w:w="2303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121</w:t>
            </w:r>
          </w:p>
        </w:tc>
      </w:tr>
      <w:tr w:rsidR="00150B5C" w:rsidTr="00150B5C">
        <w:tc>
          <w:tcPr>
            <w:tcW w:w="675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31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03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 m/h</w:t>
            </w:r>
          </w:p>
        </w:tc>
        <w:tc>
          <w:tcPr>
            <w:tcW w:w="2303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</w:tr>
      <w:tr w:rsidR="00150B5C" w:rsidTr="00150B5C">
        <w:tc>
          <w:tcPr>
            <w:tcW w:w="675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31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03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m/h</w:t>
            </w:r>
          </w:p>
        </w:tc>
        <w:tc>
          <w:tcPr>
            <w:tcW w:w="2303" w:type="dxa"/>
          </w:tcPr>
          <w:p w:rsidR="00150B5C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</w:tr>
    </w:tbl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B81736">
        <w:rPr>
          <w:rFonts w:ascii="Arial" w:eastAsia="Times New Roman" w:hAnsi="Arial" w:cs="Arial"/>
          <w:sz w:val="24"/>
          <w:szCs w:val="24"/>
          <w:lang w:eastAsia="pl-PL"/>
        </w:rPr>
        <w:t xml:space="preserve"> zestaw montażowy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w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ciepłomierzy.</w:t>
      </w:r>
    </w:p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2C42F7" w:rsidP="002C42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Wymagania ogólne dotyczące liczników energii cieplnej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Zgodność ciepłomierza i jego części składowych z: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Normą PN-EN 1434,</w:t>
      </w:r>
    </w:p>
    <w:p w:rsidR="00150B5C" w:rsidRPr="002C42F7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Ustawą Prawo o miarach z dnia 11 maja 2001 r. (Dz. U.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63/2001 poz. 636 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z późniejszymi zmianami),</w:t>
      </w:r>
    </w:p>
    <w:p w:rsidR="00150B5C" w:rsidRPr="002C42F7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2F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ab/>
        <w:t>Ustawą o systemie oceny zgodności z dnia 30 sierpnia 2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002 r. (Dz. U. z 2004 poz. 2087,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z późniejszymi zmianami w szczególności </w:t>
      </w:r>
      <w:r w:rsidR="0065518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Dz. U. z 2006 r. N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249, poz. 1834),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2F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Rozporządzeniem Ministra Gospodarki z dnia 18 grudnia 2006 r. w sprawie zasadniczych wymagań dla przyrządów pomiarowych (Dz. U. 3/2007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poz. 27),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21 grudnia 2007 r. w sprawie wymagań, którym powinny odpowiadać ciepłomierze i ich podzespoły oraz szczegółowego zakresu sprawdzeń wykonywanych podczas prawnej kontroli metrologicznej oraz zakresu tej kontroli (Dz. U. 2/2008 poz.2),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27 grudnia 2007 r. w sprawie rodzajów przyrządów pomiarowych podlegających prawnej kontroli metrologicznej oraz zakresu tej kontroli (Dz. U. 3/2008 poz. 13),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7 stycznia 2008 r. w sprawie prawnej kontroli  metrologicznej przyrządów pomiarowych (Dz. U. 5/2008 poz. 29).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Każda z części składowych ciepłomierza musi posiadać wydany przez notyfikowaną jednostkę certyfikującą, certyfikat badania typu WE potwierdzający przeprowadzenie procedury oceny zgodności. Wymagane jest przedłożenie potwierdzonych za zgodność kopii wymienionych certyfikatów wraz z tłumaczeniem na język polski. Data produkcji musi być z roku dostawy ciepłomierzy do Zamawiającego.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Każdy ciepłomierz musi posiadać DTR i kartę katalogową.</w:t>
      </w:r>
    </w:p>
    <w:p w:rsidR="00150B5C" w:rsidRPr="0019082F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Oferent musi posiadać serwis na terenie Po</w:t>
      </w:r>
      <w:r w:rsidR="0019082F" w:rsidRPr="0019082F">
        <w:rPr>
          <w:rFonts w:ascii="Arial" w:eastAsia="Times New Roman" w:hAnsi="Arial" w:cs="Arial"/>
          <w:sz w:val="24"/>
          <w:szCs w:val="24"/>
          <w:lang w:eastAsia="pl-PL"/>
        </w:rPr>
        <w:t>lski.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Ciepłomierz musi być zabezpieczony plombami przed możliwością ingerencji 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w jego obwody elektroniczne.</w:t>
      </w:r>
    </w:p>
    <w:p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Wymagania techniczne ciepłomierzy ultradźwiękowych:</w:t>
      </w:r>
    </w:p>
    <w:p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 szybko reagujący,</w:t>
      </w:r>
    </w:p>
    <w:p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czas kalkulacji przepływu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-1 sekunda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czas kalkulacji temperatury nie większy niż 4 sekundy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moduł radiowy 868MHz zintegrowany na płycie głównej wsp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ółpracujący 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z systemem zdalnego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odczytu wartości cie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płomierzy tj. Ilości zużytych GJ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, temper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atur zasilanie, powrót, różnic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temperatur i ewentu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alnych usterek bez konieczności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chodzenia do węzła cieplnego u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odbiorcy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bateria typu D-Cell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 rejestry swobodnie programowalne za pomocą dedykow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anego programu konfiguracyjnego,</w:t>
      </w:r>
    </w:p>
    <w:p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g) minimum dwa </w:t>
      </w:r>
      <w:proofErr w:type="spellStart"/>
      <w:r w:rsidRPr="00150B5C">
        <w:rPr>
          <w:rFonts w:ascii="Arial" w:eastAsia="Times New Roman" w:hAnsi="Arial" w:cs="Arial"/>
          <w:sz w:val="24"/>
          <w:szCs w:val="24"/>
          <w:lang w:eastAsia="pl-PL"/>
        </w:rPr>
        <w:t>sloty</w:t>
      </w:r>
      <w:proofErr w:type="spellEnd"/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na dodatkowe moduły komunikacyjne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C42F7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 możliwość regeneracji układu pomiarowego (</w:t>
      </w:r>
      <w:proofErr w:type="spellStart"/>
      <w:r w:rsidRPr="00150B5C">
        <w:rPr>
          <w:rFonts w:ascii="Arial" w:eastAsia="Times New Roman" w:hAnsi="Arial" w:cs="Arial"/>
          <w:sz w:val="24"/>
          <w:szCs w:val="24"/>
          <w:lang w:eastAsia="pl-PL"/>
        </w:rPr>
        <w:t>demontowalny</w:t>
      </w:r>
      <w:proofErr w:type="spellEnd"/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układ pomiarowy)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i) serwis gwarancyjny i pogwarancyjny oraz legalizacja w Polsce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0B5C" w:rsidRPr="00150B5C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j) przelicznik musi sygnalizować kody błędów informujące 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o braku zasilania i pracy poza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zakresem pomiarowym czujników zamontowanych na rurociągu zasilającym i powrotnym.</w:t>
      </w:r>
    </w:p>
    <w:p w:rsidR="00150B5C" w:rsidRPr="00150B5C" w:rsidRDefault="00150B5C" w:rsidP="002C42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k) przelicznik musi sygnalizować kod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y błędów przetwornika przepływu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brak komunikacji z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przetwornikiem przepływu, niezgodność impulsowania przelicz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nika         i przetwornika przepływu,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zapowietrzenie instalacji, przepływ wsteczny.</w:t>
      </w:r>
    </w:p>
    <w:p w:rsidR="00150B5C" w:rsidRPr="0019082F" w:rsidRDefault="00150B5C" w:rsidP="00FE3C4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l) Wymagane oznakowanie każdego przelicznika naniesione w sposób trwały 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i czytelny: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nazwa lub znak producenta, oznaczenie CE,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fabryczny, r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ok produkcji, numer fabryczny,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typu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(jeżeli został nadany), lub oznakowanie metrologi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czne wynikające z oceny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procedury zgodności, wartości graniczne zakresu różnicy temperatur, rodzaj czujników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082F" w:rsidRPr="0019082F" w:rsidRDefault="0019082F" w:rsidP="0019082F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m) możliwość zmiany sposobu zabudowy (zasilanie/powrót) z przycisku.</w:t>
      </w:r>
    </w:p>
    <w:p w:rsidR="00FE3C4D" w:rsidRPr="0019082F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9082F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150B5C" w:rsidRPr="0019082F">
        <w:rPr>
          <w:rFonts w:ascii="Arial" w:eastAsia="Times New Roman" w:hAnsi="Arial" w:cs="Arial"/>
          <w:sz w:val="24"/>
          <w:szCs w:val="24"/>
          <w:lang w:eastAsia="pl-PL"/>
        </w:rPr>
        <w:t>Wymagania dla czujników temperatury:</w:t>
      </w:r>
    </w:p>
    <w:p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a) Pomiar w zakresie 0-1300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C°,</w:t>
      </w:r>
    </w:p>
    <w:p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b) Czujniki dobierane oraz kalibrowane w parach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c) czujniki należy dostarczać z tulejami ochronnymi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uleje ochronn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e powinny być przystosowane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do nałożenia plomb zabezpieczających przed wysunięciem cz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ujników po zainstalowaniu na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obiekcie.</w:t>
      </w:r>
    </w:p>
    <w:p w:rsidR="00150B5C" w:rsidRPr="0019082F" w:rsidRDefault="00150B5C" w:rsidP="00FE3C4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d) wymagane oznakowanie każdego czujni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ka naniesione w sposób trwały i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czytelny: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nazwa lub znak producenta, oznaczenie CE, znak fabryczny, rok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produkcji, numer fabryczny,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typu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(jeżeli został nadany) lub oznakowanie metrologiczne wynikające z</w:t>
      </w:r>
      <w:r w:rsidR="0019082F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oceny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ocedury zgodności,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wartości granic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zne zakresu różnicy temperatur, rodzaj czujników temperatury,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oznaczenie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(słowem lub kolorem) czujnika przeznaczonego 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do pracy w niższej lub wyższej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temperaturze.</w:t>
      </w:r>
    </w:p>
    <w:p w:rsidR="00FE3C4D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Wymagania dla przetworników przepływu:</w:t>
      </w:r>
    </w:p>
    <w:p w:rsidR="00150B5C" w:rsidRPr="00150B5C" w:rsidRDefault="00FE3C4D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Klasa metrologiczna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2 wg PN-EN1434 potwierdzona certyfikatem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Ustrój pomiarowy: ultradźwiękowy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Pozycja pracy pozioma i pionowa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Minimalna temperatura czynnika: 150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C4D" w:rsidRPr="00150B5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>°,</w:t>
      </w:r>
    </w:p>
    <w:p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Maksymalna temperatura czynnika: 1300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>°,</w:t>
      </w:r>
    </w:p>
    <w:p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Przetwornik zasilany z baterii litowej przelicznika wskazującego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g)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Ciśnienie nominalne :PN 16  wersja gwintowana, PN 25 kołnierzowa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Brak wymogu stosowania odcinków prostych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106A1A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i)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Wymagane oznakowanie każdego egz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 xml:space="preserve">emplarza przetwornika przepływu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(naniesione w sposób trwały i czytelny):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 nazwa lub znak producenta, oznaczenie CE, znak fabryczny, rok produkcji, numer fabryczny,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znak typu (jeśli został nadany), lub oznakowanie metrologiczne wynikają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ce z procedury oceny zgodności, wartości graniczne przepływu, wartość ciśnienia nominalnego, kierunek przepływu,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średnica nominalna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Dane techniczne dla przetworników przepływu:</w:t>
      </w:r>
    </w:p>
    <w:p w:rsidR="00106A1A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1.Gwintowane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ontaż powrót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06A1A" w:rsidRPr="00CD4ECA" w:rsidRDefault="00106A1A" w:rsidP="00106A1A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Parametry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5"/>
        <w:gridCol w:w="1498"/>
        <w:gridCol w:w="1500"/>
        <w:gridCol w:w="1499"/>
        <w:gridCol w:w="1500"/>
        <w:gridCol w:w="1500"/>
      </w:tblGrid>
      <w:tr w:rsidR="00106A1A" w:rsidRPr="00106A1A" w:rsidTr="0019082F">
        <w:tc>
          <w:tcPr>
            <w:tcW w:w="1510" w:type="dxa"/>
          </w:tcPr>
          <w:p w:rsidR="00106A1A" w:rsidRPr="00106A1A" w:rsidRDefault="00106A1A" w:rsidP="001908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lastRenderedPageBreak/>
              <w:t>Średnica nominalna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DN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106A1A" w:rsidRPr="00106A1A" w:rsidTr="0019082F">
        <w:tc>
          <w:tcPr>
            <w:tcW w:w="1510" w:type="dxa"/>
          </w:tcPr>
          <w:p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Długość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106A1A" w:rsidRPr="00106A1A" w:rsidTr="0019082F">
        <w:tc>
          <w:tcPr>
            <w:tcW w:w="1510" w:type="dxa"/>
          </w:tcPr>
          <w:p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Przepływ nominalny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A1A">
              <w:rPr>
                <w:rFonts w:ascii="Arial" w:hAnsi="Arial" w:cs="Arial"/>
                <w:sz w:val="24"/>
                <w:szCs w:val="24"/>
              </w:rPr>
              <w:t>qp</w:t>
            </w:r>
            <w:proofErr w:type="spellEnd"/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106A1A">
              <w:rPr>
                <w:rFonts w:ascii="Arial" w:hAnsi="Arial" w:cs="Arial"/>
                <w:sz w:val="24"/>
                <w:szCs w:val="24"/>
              </w:rPr>
              <w:t>/h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6A1A" w:rsidRPr="00106A1A" w:rsidTr="0019082F">
        <w:tc>
          <w:tcPr>
            <w:tcW w:w="1510" w:type="dxa"/>
          </w:tcPr>
          <w:p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Ciśnienie operacyjne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PN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106A1A" w:rsidRPr="00106A1A" w:rsidTr="0019082F">
        <w:tc>
          <w:tcPr>
            <w:tcW w:w="1510" w:type="dxa"/>
          </w:tcPr>
          <w:p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Zakres temperatury ciepłomierza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106A1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</w:tr>
      <w:tr w:rsidR="00106A1A" w:rsidRPr="00106A1A" w:rsidTr="0019082F">
        <w:tc>
          <w:tcPr>
            <w:tcW w:w="1510" w:type="dxa"/>
          </w:tcPr>
          <w:p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Maksymalny przepływ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A1A">
              <w:rPr>
                <w:rFonts w:ascii="Arial" w:hAnsi="Arial" w:cs="Arial"/>
                <w:sz w:val="24"/>
                <w:szCs w:val="24"/>
              </w:rPr>
              <w:t>qs</w:t>
            </w:r>
            <w:proofErr w:type="spellEnd"/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106A1A">
              <w:rPr>
                <w:rFonts w:ascii="Arial" w:hAnsi="Arial" w:cs="Arial"/>
                <w:sz w:val="24"/>
                <w:szCs w:val="24"/>
              </w:rPr>
              <w:t>/h</w:t>
            </w:r>
          </w:p>
        </w:tc>
        <w:tc>
          <w:tcPr>
            <w:tcW w:w="1510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106A1A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ymagania dla przeliczników wskazujących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posiadać możliwość zamontowania na ścianie lub bezpośrednio na przetworniku.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Zasilanie przelicznika i przetwornika przepływu z tej samej wymiennej baterii (okres eksploatacji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minimum 16 lat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przy aktywnym module radiowym). Wymiana baterii zasilającej nie może być związana z koniecznością ponownej kalibracji, ponownego programowania lub legalizacji jakiejkolwiek części składowej ciepłomierza.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Zakres pomiaru temperatury minimum 1-150ºC.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Zakres różnicy temperatur minimum 3-130K.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Stopień ochrony obudowy minimum IP54.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Temperatura otoczenia co najmniej 5-50ºC.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Współpraca  z czujnikami Pt500.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wyposażony w pamięć stałą EE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PROM w celu trwałego zachowania w przypadku zaniku zasilania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danych pomiarowych, parametrów kalibracyjnych oraz programu sterującego.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wyposażony w złącze optyczne umożliwiające komunikację z przenośnym terminalem (głowicą do odczytu optycznego).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przystosowany do rozbudowy o dodatkowe moduły, co najmniej o:</w:t>
      </w:r>
    </w:p>
    <w:p w:rsidR="00150B5C" w:rsidRPr="0019082F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Moduł wyjść analogowych 4-20mA,</w:t>
      </w:r>
    </w:p>
    <w:p w:rsidR="00150B5C" w:rsidRPr="0019082F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M-Bus stosownie do EN1434,</w:t>
      </w:r>
    </w:p>
    <w:p w:rsidR="00150B5C" w:rsidRPr="0019082F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RS232,</w:t>
      </w:r>
    </w:p>
    <w:p w:rsidR="00150B5C" w:rsidRPr="0019082F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RS485,</w:t>
      </w:r>
    </w:p>
    <w:p w:rsidR="00150B5C" w:rsidRPr="00150B5C" w:rsidRDefault="0019082F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Moduł wejść impulsowych,</w:t>
      </w:r>
      <w:r w:rsidR="00150B5C" w:rsidRPr="00106A1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Zainstalowanie lub zmiana modułów dodatkowych musi odbywać się bez konieczności zerwania cech zabezpieczających czyli ponownej legalizacji.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Podczas instalowania lub zmiany modułów dodatkowych nie może występować zanik zasilania przelicznika bądź przetwornika przepływu, a co za tym idzie brak pomiaru energii i objętości.</w:t>
      </w:r>
    </w:p>
    <w:p w:rsidR="00150B5C" w:rsidRPr="00150B5C" w:rsidRDefault="00150B5C" w:rsidP="00106A1A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powinien posiadać zegar czasu rzeczywistego.</w:t>
      </w:r>
    </w:p>
    <w:p w:rsidR="00150B5C" w:rsidRPr="00150B5C" w:rsidRDefault="00150B5C" w:rsidP="00106A1A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powinien wyświetlać co najmniej 8 cyfr + jednostkę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posiadać możliwość uśredniania wartości szczytowych w programowalnym interwale czasowym co najmniej 5,15,60,1440 min. Dostarczone przeliczniki winny posiadać ustawiony interwał czasowy1440 min. oraz ustawioną datę i czas.</w:t>
      </w:r>
    </w:p>
    <w:p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16)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winien posiadać rejestrator danych który przechowuje w rejestrach pamięci co najmniej następujące dane:</w:t>
      </w:r>
    </w:p>
    <w:p w:rsidR="00150B5C" w:rsidRPr="00150B5C" w:rsidRDefault="00150B5C" w:rsidP="00855FB3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dobowe (co najmniej z ostatnich 420 dni) data, energia, objętość, temperatura zasilania, temperatura powrotu, kody stanów awaryjnych, wskazania dodatkowych dwóch wejść impulsowych,</w:t>
      </w:r>
    </w:p>
    <w:p w:rsidR="00150B5C" w:rsidRPr="00150B5C" w:rsidRDefault="00150B5C" w:rsidP="00855FB3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miesięczne (co najmniej z ostatnich 24 miesięcy) data, energia, objętość, wskazania dodatkowych dwóch wejść impulsowych (sumaryczne wielkości) na koniec miesiąca kody stanów awaryjnych, maksymalną moc i przepływ dla każdego miesiąca.</w:t>
      </w:r>
    </w:p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106A1A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Szczegółowe wymagania dotyczące komunikacji radiowej:</w:t>
      </w:r>
    </w:p>
    <w:p w:rsidR="00150B5C" w:rsidRPr="00150B5C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Wbudowany moduł radiowy 868MHz zintegrowany na płycie głównej ciepłomierza.</w:t>
      </w:r>
    </w:p>
    <w:p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Praca jednokierunkowa,</w:t>
      </w:r>
    </w:p>
    <w:p w:rsidR="00150B5C" w:rsidRPr="00150B5C" w:rsidRDefault="00150B5C" w:rsidP="0019082F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Wysyłanie paczki danych z licznika nie rzadziej niż co 15 sekund zawierającej następujące informacje:</w:t>
      </w:r>
    </w:p>
    <w:p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Energia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Objętość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Przepływ chwilowy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Moc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Temp. </w:t>
      </w:r>
      <w:r w:rsidR="00106A1A" w:rsidRPr="00150B5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asilania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Temp. Powrotu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g)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Czas pracy licznika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Godziny pracy z błędem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ab/>
        <w:t>Data pamięci miesięcznej,</w:t>
      </w:r>
    </w:p>
    <w:p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Energia z pamięci miesięcznej (ostatni dzień miesiąca)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Objętość z pamięci miesięcznej (ostatni dzień miesiąca)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Max przepływ jaki wystąpił w poprzednim miesiącu (uśredniony z 24 godz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Max moc jaka wystąpiła w poprzednim miesiącu (uśredniona z 24 godz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Kod błędu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50B5C" w:rsidRPr="00150B5C" w:rsidRDefault="00855FB3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Zasilanie radiowego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modułu wewnętrznego z baterii przelicznika wskazującego,</w:t>
      </w:r>
    </w:p>
    <w:p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Wysyłane dane dro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gą radiową powinny być aktualne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dane rzeczywiste, </w:t>
      </w:r>
    </w:p>
    <w:p w:rsidR="00150B5C" w:rsidRPr="00150B5C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Zamawiający wymaga 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by elementy nadawcze lub nadawczo-odbiorcze systemu odczytu radiowego liczników ciepła spełniały wymagania aktywności nadajnika zgodnie z Rozporządzeniem Ministra Transportu z dnia 3 lipca 2007 r. w sprawie urządzeń radiowych nadawczych i nadawczo odbiorczych, które mogą być używane bez pozwolenia radiowego (Dz. U. nr 138 poz. 972).</w:t>
      </w:r>
    </w:p>
    <w:p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B5C" w:rsidRPr="00150B5C" w:rsidRDefault="00855FB3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Programowanie ciepłomierzy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50B5C" w:rsidRPr="00855FB3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Oferent zobowiązany jest dostarczyć bez dodatkowych opłat oprogramowanie wliczone w cenę oferty, umożliwiające odczyt danych z rejestrów oraz programowanie poprzez złącze optyczne przy użyciu standardowego komputera PC lub notebooka oraz głowicy optycznej.</w:t>
      </w:r>
    </w:p>
    <w:p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Dostarczony program konfiguracyjny powinien:</w:t>
      </w:r>
    </w:p>
    <w:p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Sprawdzać automatycznie poprawności wprowadzonych danych.</w:t>
      </w:r>
    </w:p>
    <w:p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programowania rejestrów (wartości + interwał zapisu).</w:t>
      </w:r>
    </w:p>
    <w:p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programowania telegramu radiowego.</w:t>
      </w:r>
    </w:p>
    <w:p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wprowadzenia wartości dodatkowych wejść impulsowych.</w:t>
      </w:r>
    </w:p>
    <w:p w:rsidR="00774A44" w:rsidRDefault="00150B5C" w:rsidP="0065518A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E7C35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Oferent zobowiązany 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>jest p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rzeprowadzić szkolenie w siedzibie Zamawiającego w zakresie eksploatacji,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 xml:space="preserve"> odczytu danych i programowania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ciepłomierzy.</w:t>
      </w:r>
    </w:p>
    <w:p w:rsidR="00783371" w:rsidRPr="0019082F" w:rsidRDefault="0019082F" w:rsidP="0078337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83371" w:rsidRPr="0019082F">
        <w:rPr>
          <w:rFonts w:ascii="Arial" w:eastAsia="Times New Roman" w:hAnsi="Arial" w:cs="Arial"/>
          <w:sz w:val="24"/>
          <w:szCs w:val="24"/>
          <w:lang w:eastAsia="pl-PL"/>
        </w:rPr>
        <w:t>. Gwarancja minimum 24 miesiące od daty odbioru końcowego.</w:t>
      </w:r>
    </w:p>
    <w:p w:rsidR="007516E5" w:rsidRDefault="007516E5" w:rsidP="00543127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783371">
        <w:rPr>
          <w:rFonts w:ascii="Arial" w:eastAsia="Times New Roman" w:hAnsi="Arial" w:cs="Arial"/>
          <w:b/>
          <w:sz w:val="24"/>
          <w:szCs w:val="24"/>
          <w:lang w:eastAsia="pl-PL"/>
        </w:rPr>
        <w:t>REALIZACJI ZAMÓWIENIA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94630" w:rsidRDefault="00783371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774A44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b/>
          <w:sz w:val="24"/>
          <w:szCs w:val="24"/>
          <w:lang w:eastAsia="pl-PL"/>
        </w:rPr>
        <w:t>dni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 dnia podpisania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BE309D" w:rsidRPr="00543127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:rsidR="000E30C3" w:rsidRPr="00457218" w:rsidRDefault="000E30C3" w:rsidP="0045721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7218">
        <w:rPr>
          <w:rFonts w:ascii="Arial" w:eastAsia="Times New Roman" w:hAnsi="Arial" w:cs="Arial"/>
          <w:sz w:val="24"/>
          <w:szCs w:val="24"/>
          <w:lang w:eastAsia="pl-PL"/>
        </w:rPr>
        <w:t>Wykazanie posiadania doświadczenia w realizacji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min. 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zamówie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>obejmując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swym zakresem 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dostawę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ciepłomierzy ultradźwiękowych o wartości minimum 30 tyś. zł każda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>potwierdzonych referencjami/poświadczenia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 umowy.</w:t>
      </w:r>
    </w:p>
    <w:p w:rsidR="00774A44" w:rsidRDefault="00774A44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35" w:rsidRDefault="005E7C35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35" w:rsidRDefault="005E7C35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WADIUM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783371">
        <w:rPr>
          <w:rFonts w:ascii="Arial" w:hAnsi="Arial" w:cs="Arial"/>
          <w:sz w:val="24"/>
          <w:szCs w:val="24"/>
        </w:rPr>
        <w:t>3</w:t>
      </w:r>
      <w:r w:rsidR="00971240" w:rsidRPr="000704F0">
        <w:rPr>
          <w:rFonts w:ascii="Arial" w:hAnsi="Arial" w:cs="Arial"/>
          <w:sz w:val="24"/>
          <w:szCs w:val="24"/>
        </w:rPr>
        <w:t xml:space="preserve"> 000,00 zł (trzy</w:t>
      </w:r>
      <w:r w:rsidR="00783371"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tysi</w:t>
      </w:r>
      <w:r w:rsidR="00783371">
        <w:rPr>
          <w:rFonts w:ascii="Arial" w:hAnsi="Arial" w:cs="Arial"/>
          <w:sz w:val="24"/>
          <w:szCs w:val="24"/>
        </w:rPr>
        <w:t>ące</w:t>
      </w:r>
      <w:r w:rsidR="00971240" w:rsidRPr="000704F0">
        <w:rPr>
          <w:rFonts w:ascii="Arial" w:hAnsi="Arial" w:cs="Arial"/>
          <w:sz w:val="24"/>
          <w:szCs w:val="24"/>
        </w:rPr>
        <w:t xml:space="preserve"> złotych).</w:t>
      </w:r>
    </w:p>
    <w:p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</w:t>
      </w:r>
      <w:r w:rsidR="00783371">
        <w:rPr>
          <w:rFonts w:ascii="Arial" w:hAnsi="Arial" w:cs="Arial"/>
          <w:sz w:val="24"/>
          <w:szCs w:val="24"/>
        </w:rPr>
        <w:t xml:space="preserve"> wyniku</w:t>
      </w:r>
      <w:r>
        <w:rPr>
          <w:rFonts w:ascii="Arial" w:hAnsi="Arial" w:cs="Arial"/>
          <w:sz w:val="24"/>
          <w:szCs w:val="24"/>
        </w:rPr>
        <w:t xml:space="preserve">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:rsidR="005C31FD" w:rsidRPr="0058790D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774A44">
        <w:rPr>
          <w:rFonts w:ascii="Arial" w:eastAsia="Times New Roman" w:hAnsi="Arial" w:cs="Arial"/>
          <w:b/>
          <w:sz w:val="24"/>
          <w:szCs w:val="24"/>
          <w:lang w:eastAsia="pl-PL"/>
        </w:rPr>
        <w:t>23 marca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:rsidR="00E253A8" w:rsidRPr="0058790D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="005D3779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>
        <w:rPr>
          <w:rFonts w:ascii="Arial" w:hAnsi="Arial" w:cs="Arial"/>
          <w:b/>
          <w:bCs/>
          <w:sz w:val="24"/>
          <w:szCs w:val="24"/>
        </w:rPr>
        <w:t xml:space="preserve"> </w:t>
      </w:r>
      <w:r w:rsidR="00783371">
        <w:rPr>
          <w:rFonts w:ascii="Arial" w:hAnsi="Arial" w:cs="Arial"/>
          <w:b/>
          <w:bCs/>
          <w:sz w:val="24"/>
          <w:szCs w:val="24"/>
        </w:rPr>
        <w:t>2</w:t>
      </w:r>
      <w:r w:rsidR="00774A44">
        <w:rPr>
          <w:rFonts w:ascii="Arial" w:hAnsi="Arial" w:cs="Arial"/>
          <w:b/>
          <w:bCs/>
          <w:sz w:val="24"/>
          <w:szCs w:val="24"/>
        </w:rPr>
        <w:t>3</w:t>
      </w:r>
      <w:r w:rsidR="00783371">
        <w:rPr>
          <w:rFonts w:ascii="Arial" w:hAnsi="Arial" w:cs="Arial"/>
          <w:b/>
          <w:bCs/>
          <w:sz w:val="24"/>
          <w:szCs w:val="24"/>
        </w:rPr>
        <w:t xml:space="preserve"> </w:t>
      </w:r>
      <w:r w:rsidR="00774A44">
        <w:rPr>
          <w:rFonts w:ascii="Arial" w:hAnsi="Arial" w:cs="Arial"/>
          <w:b/>
          <w:bCs/>
          <w:sz w:val="24"/>
          <w:szCs w:val="24"/>
        </w:rPr>
        <w:t>marca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20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:rsidR="005C31FD" w:rsidRPr="005C31FD" w:rsidRDefault="00457218" w:rsidP="0045721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31FD" w:rsidRPr="005C31FD" w:rsidRDefault="00457218" w:rsidP="00457218">
      <w:p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składnia ofert - oryginał lub kserokopia poświadczona za zgodność z oryginałem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15302" w:rsidRDefault="00457218" w:rsidP="00457218">
      <w:pPr>
        <w:tabs>
          <w:tab w:val="left" w:pos="284"/>
        </w:tabs>
        <w:spacing w:after="213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zestawienie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3147E" w:rsidRPr="00A15302">
        <w:rPr>
          <w:rFonts w:ascii="Arial" w:eastAsia="Times New Roman" w:hAnsi="Arial" w:cs="Arial"/>
          <w:sz w:val="24"/>
          <w:szCs w:val="24"/>
          <w:lang w:eastAsia="pl-PL"/>
        </w:rPr>
        <w:t>realiz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owanych</w:t>
      </w:r>
      <w:r w:rsidR="005C31FD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 xml:space="preserve">ciepłomierzy </w:t>
      </w:r>
      <w:proofErr w:type="spellStart"/>
      <w:r w:rsidR="00774A44">
        <w:rPr>
          <w:rFonts w:ascii="Arial" w:eastAsia="Times New Roman" w:hAnsi="Arial" w:cs="Arial"/>
          <w:sz w:val="24"/>
          <w:szCs w:val="24"/>
          <w:lang w:eastAsia="pl-PL"/>
        </w:rPr>
        <w:t>ultradzwiękowcyh</w:t>
      </w:r>
      <w:proofErr w:type="spellEnd"/>
      <w:r w:rsidR="00A1530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15302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71240" w:rsidRPr="00A15302" w:rsidRDefault="00971240" w:rsidP="00457218">
      <w:pPr>
        <w:tabs>
          <w:tab w:val="left" w:pos="284"/>
        </w:tabs>
        <w:spacing w:after="213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302"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:rsidR="00971240" w:rsidRDefault="00971240" w:rsidP="00457218">
      <w:pPr>
        <w:pStyle w:val="Bezodstpw"/>
        <w:tabs>
          <w:tab w:val="left" w:pos="142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:rsidR="00971240" w:rsidRPr="00971240" w:rsidRDefault="00971240" w:rsidP="005D3779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5C31FD" w:rsidRPr="00774A44" w:rsidRDefault="005C31FD" w:rsidP="00774A44">
      <w:pPr>
        <w:pStyle w:val="Nagwek11"/>
        <w:keepNext/>
        <w:keepLines/>
        <w:numPr>
          <w:ilvl w:val="0"/>
          <w:numId w:val="19"/>
        </w:numPr>
        <w:tabs>
          <w:tab w:val="left" w:pos="284"/>
        </w:tabs>
        <w:spacing w:after="275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Ciepłowni Sierpc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Spółka z o.o., ul.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Przemysłowa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2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a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w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Sierpcu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, z dopiskiem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>ciepłomierzy ultradźwiękowych dla Ciepłowni Sierpc Sp. z o.o.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64B37" w:rsidRPr="00774A44">
        <w:rPr>
          <w:rFonts w:ascii="Arial" w:hAnsi="Arial" w:cs="Arial"/>
          <w:sz w:val="28"/>
          <w:szCs w:val="28"/>
          <w:shd w:val="clear" w:color="auto" w:fill="FFFFFF"/>
        </w:rPr>
        <w:t xml:space="preserve">numer sprawy: </w:t>
      </w:r>
      <w:r w:rsidR="00964B37" w:rsidRPr="00774A44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774A4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964B37" w:rsidRPr="00774A44">
        <w:rPr>
          <w:rFonts w:ascii="Arial" w:hAnsi="Arial" w:cs="Arial"/>
          <w:sz w:val="24"/>
          <w:szCs w:val="24"/>
          <w:shd w:val="clear" w:color="auto" w:fill="FFFFFF"/>
        </w:rPr>
        <w:t>/2020</w:t>
      </w:r>
      <w:r w:rsidR="00964B37" w:rsidRPr="00774A44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="00E3147E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A15302" w:rsidRPr="00774A44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64B37" w:rsidRPr="00774A44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:rsidR="005C31FD" w:rsidRPr="005C31FD" w:rsidRDefault="0058790D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lastRenderedPageBreak/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:rsidR="005C31FD" w:rsidRPr="005C31FD" w:rsidRDefault="0058790D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:rsidR="0001083E" w:rsidRDefault="00774A44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Jarosław Wilczyński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01083E" w:rsidRPr="00BB64C3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>tel. 24 275 22 47</w:t>
      </w:r>
      <w:r w:rsidR="00774A44" w:rsidRPr="00BB64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F3380" w:rsidRPr="00BB64C3" w:rsidRDefault="005C31FD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64C3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hyperlink r:id="rId8" w:history="1">
        <w:r w:rsidR="00774A44" w:rsidRPr="00BB64C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jwilczynski@cieplownia-sierpc.pl</w:t>
        </w:r>
      </w:hyperlink>
      <w:r w:rsidR="0001083E" w:rsidRPr="00BB64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5D3779" w:rsidRPr="00BB64C3" w:rsidRDefault="005D3779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64B37" w:rsidRPr="00BB64C3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3127" w:rsidRPr="00BB64C3" w:rsidRDefault="0054312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:rsidR="00057073" w:rsidRDefault="00440848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:rsidR="00A15302" w:rsidRDefault="00A15302" w:rsidP="00A1530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3C9D" w:rsidRPr="00F20FE5" w:rsidRDefault="008A3C9D" w:rsidP="0065518A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:rsidR="008A3C9D" w:rsidRPr="008A3C9D" w:rsidRDefault="00484675" w:rsidP="0065518A">
      <w:pPr>
        <w:spacing w:after="92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484675" w:rsidRPr="00DD1B5A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  <w:bookmarkStart w:id="2" w:name="bookmark6"/>
    </w:p>
    <w:p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3" w:name="bookmark7"/>
      <w:bookmarkEnd w:id="2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3"/>
    </w:p>
    <w:p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:rsidR="00B31A1C" w:rsidRPr="0065518A" w:rsidRDefault="00B31A1C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:rsidR="007D0D8B" w:rsidRPr="00774A44" w:rsidRDefault="005C31FD" w:rsidP="00774A44">
      <w:pPr>
        <w:pStyle w:val="Nagwek11"/>
        <w:keepNext/>
        <w:keepLines/>
        <w:spacing w:after="275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>ciepłomierzy ultradźwiękowych dla Ciepłowni Sierpc Sp. z o.o.</w:t>
      </w:r>
      <w:r w:rsidR="003D0911" w:rsidRPr="000B3259">
        <w:rPr>
          <w:rFonts w:ascii="Arial" w:hAnsi="Arial" w:cs="Arial"/>
          <w:sz w:val="24"/>
          <w:szCs w:val="24"/>
        </w:rPr>
        <w:t>,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>
        <w:rPr>
          <w:rFonts w:ascii="Arial" w:hAnsi="Arial" w:cs="Arial"/>
          <w:bCs w:val="0"/>
          <w:sz w:val="24"/>
          <w:szCs w:val="24"/>
        </w:rPr>
        <w:t>numer sprawy</w:t>
      </w:r>
      <w:r w:rsidR="007D0D8B" w:rsidRPr="00DD1B5A">
        <w:rPr>
          <w:rFonts w:ascii="Arial" w:hAnsi="Arial" w:cs="Arial"/>
          <w:bCs w:val="0"/>
          <w:sz w:val="24"/>
          <w:szCs w:val="24"/>
        </w:rPr>
        <w:t>: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 xml:space="preserve"> numer sprawy: CS/P/0</w:t>
      </w:r>
      <w:r w:rsidR="00774A44" w:rsidRPr="00DD1B5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>/2020</w:t>
      </w:r>
      <w:r w:rsidR="00DD1B5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472BE1" w:rsidRPr="00472BE1" w:rsidRDefault="00543127" w:rsidP="00472BE1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>. 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 cenę</w:t>
      </w:r>
      <w:r w:rsidR="003E2058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275"/>
        <w:gridCol w:w="1276"/>
        <w:gridCol w:w="1134"/>
        <w:gridCol w:w="1276"/>
      </w:tblGrid>
      <w:tr w:rsidR="00472BE1" w:rsidRPr="002C42F7" w:rsidTr="00710192">
        <w:tc>
          <w:tcPr>
            <w:tcW w:w="567" w:type="dxa"/>
          </w:tcPr>
          <w:p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</w:tcPr>
          <w:p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Rozmiar Ciepłomierza:</w:t>
            </w:r>
          </w:p>
        </w:tc>
        <w:tc>
          <w:tcPr>
            <w:tcW w:w="1843" w:type="dxa"/>
          </w:tcPr>
          <w:p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Przepływ nominalny:</w:t>
            </w:r>
          </w:p>
        </w:tc>
        <w:tc>
          <w:tcPr>
            <w:tcW w:w="1276" w:type="dxa"/>
          </w:tcPr>
          <w:p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szt.:</w:t>
            </w:r>
          </w:p>
        </w:tc>
        <w:tc>
          <w:tcPr>
            <w:tcW w:w="1275" w:type="dxa"/>
          </w:tcPr>
          <w:p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netto:</w:t>
            </w:r>
          </w:p>
        </w:tc>
        <w:tc>
          <w:tcPr>
            <w:tcW w:w="1276" w:type="dxa"/>
          </w:tcPr>
          <w:p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 łącznie:</w:t>
            </w:r>
          </w:p>
        </w:tc>
        <w:tc>
          <w:tcPr>
            <w:tcW w:w="1134" w:type="dxa"/>
          </w:tcPr>
          <w:p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Stawka VAT:</w:t>
            </w: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 łącznie:</w:t>
            </w:r>
          </w:p>
        </w:tc>
      </w:tr>
      <w:tr w:rsidR="00472BE1" w:rsidTr="00710192">
        <w:tc>
          <w:tcPr>
            <w:tcW w:w="567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1843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 m/h</w:t>
            </w: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275" w:type="dxa"/>
          </w:tcPr>
          <w:p w:rsidR="00472BE1" w:rsidRPr="00150B5C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72BE1" w:rsidRPr="00150B5C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72BE1" w:rsidRPr="00150B5C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72BE1" w:rsidRPr="00150B5C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2BE1" w:rsidTr="00710192">
        <w:tc>
          <w:tcPr>
            <w:tcW w:w="567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 m/h</w:t>
            </w: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5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2BE1" w:rsidTr="00710192">
        <w:tc>
          <w:tcPr>
            <w:tcW w:w="567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3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m/h</w:t>
            </w: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5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2BE1" w:rsidTr="00710192">
        <w:tc>
          <w:tcPr>
            <w:tcW w:w="6804" w:type="dxa"/>
            <w:gridSpan w:val="5"/>
          </w:tcPr>
          <w:p w:rsidR="00472BE1" w:rsidRPr="005E7C35" w:rsidRDefault="00472BE1" w:rsidP="0071019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E7C3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72BE1" w:rsidRDefault="00472BE1" w:rsidP="007101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</w:tcPr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72BE1" w:rsidRPr="003D0911" w:rsidRDefault="00472BE1" w:rsidP="00472BE1">
      <w:pPr>
        <w:pStyle w:val="Teksttreci210"/>
        <w:shd w:val="clear" w:color="auto" w:fill="auto"/>
        <w:spacing w:line="276" w:lineRule="auto"/>
        <w:ind w:right="40" w:firstLine="0"/>
        <w:rPr>
          <w:rFonts w:ascii="Arial" w:hAnsi="Arial" w:cs="Arial"/>
          <w:bCs/>
          <w:sz w:val="24"/>
          <w:szCs w:val="24"/>
        </w:rPr>
      </w:pPr>
    </w:p>
    <w:p w:rsidR="005C31FD" w:rsidRPr="003E2058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bookmark8"/>
      <w:r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3E2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netto,</w:t>
      </w:r>
      <w:bookmarkEnd w:id="4"/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372B8" w:rsidRPr="003E2058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3E2058">
        <w:rPr>
          <w:rFonts w:ascii="Arial" w:eastAsia="Times New Roman" w:hAnsi="Arial" w:cs="Arial"/>
          <w:sz w:val="24"/>
          <w:szCs w:val="24"/>
        </w:rPr>
        <w:t>VAT: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72BE1" w:rsidRPr="003E2058" w:rsidRDefault="00472BE1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1FD" w:rsidRPr="00B372B8" w:rsidRDefault="005C31FD" w:rsidP="00543127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lastRenderedPageBreak/>
        <w:fldChar w:fldCharType="end"/>
      </w:r>
      <w:bookmarkStart w:id="5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5"/>
    </w:p>
    <w:p w:rsidR="003D0911" w:rsidRDefault="00B372B8" w:rsidP="00DD1B5A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dostarczone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302">
        <w:rPr>
          <w:rFonts w:ascii="Arial" w:hAnsi="Arial" w:cs="Arial"/>
          <w:color w:val="000000"/>
          <w:spacing w:val="-4"/>
          <w:sz w:val="24"/>
          <w:szCs w:val="24"/>
        </w:rPr>
        <w:t>urządzenia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>gwarancja wynosić będzie:</w:t>
      </w:r>
    </w:p>
    <w:p w:rsidR="003D0911" w:rsidRPr="005E7C35" w:rsidRDefault="003D0911" w:rsidP="00A15302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5E7C35">
        <w:rPr>
          <w:rFonts w:ascii="Arial" w:hAnsi="Arial" w:cs="Arial"/>
          <w:b/>
          <w:color w:val="000000"/>
          <w:spacing w:val="-4"/>
          <w:sz w:val="24"/>
          <w:szCs w:val="24"/>
        </w:rPr>
        <w:t>- ……….. miesięcy</w:t>
      </w:r>
      <w:r w:rsidR="00A15302" w:rsidRPr="005E7C35">
        <w:rPr>
          <w:rFonts w:ascii="Arial" w:hAnsi="Arial" w:cs="Arial"/>
          <w:b/>
          <w:color w:val="000000"/>
          <w:spacing w:val="-4"/>
          <w:sz w:val="24"/>
          <w:szCs w:val="24"/>
        </w:rPr>
        <w:t>.</w:t>
      </w:r>
    </w:p>
    <w:p w:rsidR="005C31FD" w:rsidRPr="00B372B8" w:rsidRDefault="005C31FD" w:rsidP="00BA3EEC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:rsidR="00B31A1C" w:rsidRPr="00DD1B5A" w:rsidRDefault="005C31FD" w:rsidP="005D3779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624A3D" w:rsidRPr="00DD1B5A" w:rsidRDefault="005C31FD" w:rsidP="00DD1B5A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440848" w:rsidRPr="00DD1B5A" w:rsidRDefault="00440848" w:rsidP="00DD1B5A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1B5A" w:rsidRPr="00774A44">
        <w:rPr>
          <w:rFonts w:ascii="Arial" w:hAnsi="Arial" w:cs="Arial"/>
          <w:b/>
          <w:bCs/>
          <w:sz w:val="24"/>
          <w:szCs w:val="24"/>
        </w:rPr>
        <w:t>ciepłomierzy ultradźwiękowych dla Ciepłowni Sierpc Sp. z o.o</w:t>
      </w:r>
      <w:r w:rsidR="00DD1B5A" w:rsidRPr="00DD1B5A">
        <w:rPr>
          <w:rFonts w:ascii="Arial" w:hAnsi="Arial" w:cs="Arial"/>
          <w:b/>
          <w:bCs/>
          <w:sz w:val="24"/>
          <w:szCs w:val="24"/>
        </w:rPr>
        <w:t>.</w:t>
      </w:r>
      <w:r w:rsidR="006E6859" w:rsidRPr="00DD1B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numer sprawy: CS/P/0</w:t>
      </w:r>
      <w:r w:rsidR="00A15302" w:rsidRPr="00DD1B5A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/2020: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6E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:rsidR="006E6859" w:rsidRDefault="006E6859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Ciepłownią Sierpc Sp. z o.o. z siedzibą w Sierpcu ul. Przemysłowa 2a, 09-200 Sierpc, zarejestrowaną w Sądzie Rejonowym dla m.st. Warszawy w Warszawie, XIV Wydział Gospodarczy pod numerem KRS 0000105777, NIP 776-000-18-88, REGON 610027484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:rsidR="006E6859" w:rsidRPr="007F2D12" w:rsidRDefault="00044964" w:rsidP="007F2D12">
      <w:pPr>
        <w:pStyle w:val="Bezodstpw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  z dnia ………….. w ramach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na </w:t>
      </w:r>
      <w:r w:rsidR="00640466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640466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D12" w:rsidRPr="007F2D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ciepłomierzy ultradźwiękowych dla Ciepłowni Sierpc Sp. z o.o.</w:t>
      </w:r>
      <w:r w:rsidR="006E6859">
        <w:rPr>
          <w:rFonts w:ascii="Arial" w:hAnsi="Arial" w:cs="Arial"/>
          <w:bCs/>
          <w:sz w:val="24"/>
          <w:szCs w:val="24"/>
        </w:rPr>
        <w:t>,</w:t>
      </w:r>
      <w:r w:rsidR="006E6859"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859" w:rsidRPr="006E6859">
        <w:rPr>
          <w:rFonts w:ascii="Arial" w:hAnsi="Arial" w:cs="Arial"/>
          <w:bCs/>
          <w:sz w:val="24"/>
          <w:szCs w:val="24"/>
        </w:rPr>
        <w:t>numer sprawy: CS/P/0</w:t>
      </w:r>
      <w:r w:rsidR="007F2D12">
        <w:rPr>
          <w:rFonts w:ascii="Arial" w:hAnsi="Arial" w:cs="Arial"/>
          <w:bCs/>
          <w:sz w:val="24"/>
          <w:szCs w:val="24"/>
        </w:rPr>
        <w:t>4</w:t>
      </w:r>
      <w:r w:rsidR="006E6859" w:rsidRPr="006E6859">
        <w:rPr>
          <w:rFonts w:ascii="Arial" w:hAnsi="Arial" w:cs="Arial"/>
          <w:bCs/>
          <w:sz w:val="24"/>
          <w:szCs w:val="24"/>
        </w:rPr>
        <w:t>/2020</w:t>
      </w:r>
      <w:r w:rsidR="006E6859">
        <w:rPr>
          <w:rFonts w:ascii="Arial" w:hAnsi="Arial" w:cs="Arial"/>
          <w:bCs/>
          <w:sz w:val="24"/>
          <w:szCs w:val="24"/>
        </w:rPr>
        <w:t>.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1.</w:t>
      </w:r>
    </w:p>
    <w:p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Przedmiot niniejszej umowy stanowi 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>dostawa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ciepłomierzy ultradźwiękowych    </w:t>
      </w:r>
      <w:r w:rsidRPr="00C5659A">
        <w:rPr>
          <w:rFonts w:ascii="Arial" w:eastAsia="Times New Roman" w:hAnsi="Arial" w:cs="Arial"/>
          <w:sz w:val="24"/>
          <w:szCs w:val="24"/>
          <w:lang w:eastAsia="pl-PL"/>
        </w:rPr>
        <w:t>w ilości oraz asortymencie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określonych w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Załączniku nr 1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umowy.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2. Wykonawca zobowiązuje się do dostarczenia przedmiotu umowy do siedziby Zamawiającego w Sierpcu przy ul. Przemysłowej 2a. Koszty dostawy pokrywa Wykonawca.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3. Wykonawca oświadcza, że przedmiot umowy jest kompletny oraz wolny od wad materiałowych.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Wykonawca oświadcza, że posiada kwalifikacje, wiedzę i umiejętności techniczne niezbędne do wykonania przedmiotu umowy.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2.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TERMIN I WARUNKI ODBIORU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zobowiązany jest do dostarczenia przedmiotu umowy w terminie maksymalnie 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21 dni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od dnia zawarcia niniejszej umowy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w nie więcej niż dwóch partiach dostaw.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Przyjęcie przedmiotu umowy nastąpi na podstawie dostarczonego wraz                  z przedmiotem umowy protokołu odbioru podpisanego przez upoważnionych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przedstawicieli obu stron. Protokół odbioru będzie podstawą do wystawienia przez Wykonawcę faktury.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Jeżeli w toku czynności odbioru lub w trakcie używania przedmiotu umowy zostaną stwierdzone jego wady, to Zamawiający może żądać w tym zakresie dostarczenia nowego przedmiotu umowy wolnego od wad w terminie 7 dni od daty zgłoszenia przez Zamawiającego tej okoliczności lub może odstąpić od zakupu bez obowiązku odszkodowawczego.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3.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PŁATNOŚCI</w:t>
      </w:r>
    </w:p>
    <w:p w:rsidR="00C5659A" w:rsidRDefault="00C5659A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C62">
        <w:rPr>
          <w:rFonts w:ascii="Arial" w:eastAsia="Times New Roman" w:hAnsi="Arial" w:cs="Arial"/>
          <w:sz w:val="24"/>
          <w:szCs w:val="24"/>
          <w:lang w:eastAsia="ar-SA"/>
        </w:rPr>
        <w:t>Za dostarczenie przedmiotu umowy Zamawiający zapłaci Wykonawcy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łączną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kwotę netto w wysokości: ………………..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zł, (słownie złotych: ……………………. …/100), stawka VAT: 23%, kwota brutto: w wysokości: 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>……………… zł,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złotych: ………………., …/100).</w:t>
      </w:r>
    </w:p>
    <w:p w:rsidR="00EB5C62" w:rsidRPr="00EB5C62" w:rsidRDefault="00EB5C62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Wartość przedmiotu umowy obejmuje wszystkie 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4.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następujące zasady rozliczenia za dostarczenie przedmiotu umowy: </w:t>
      </w:r>
    </w:p>
    <w:p w:rsidR="00EB5C62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1. Wykonawca wystawi po dokonanej dostawie przedmiotu umowy, potwierdzonej sporządzonym i podpisanym przez obie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strony protokołem, fakturę na Zamawiającego.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Termin płatności faktury ustala się 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na najpóźniej </w:t>
      </w:r>
      <w:r w:rsidR="00BB64C3" w:rsidRPr="005E7C3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>0 dni, lic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ząc od dnia jej wpływu do Ciepłowni Sierpc Sp. z o.o.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Należność przysługująca Wykonawcy za wykonanie przedmiotu umowy będzie płatna przez Zamawiającego przelewem na konto bankowe Wykonawcy wskazane na fakturze.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Za datę zapłacenia faktury uważać się będzie datę złożenia polecenia przelewu do banku przez Zamawiającego.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GWARANCJI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udziela gwarancji na sprzęt będący przedmiotem umowy na okres </w:t>
      </w:r>
      <w:r w:rsidR="005E7C35" w:rsidRPr="005E7C35">
        <w:rPr>
          <w:rFonts w:ascii="Arial" w:eastAsia="Times New Roman" w:hAnsi="Arial" w:cs="Arial"/>
          <w:sz w:val="24"/>
          <w:szCs w:val="24"/>
          <w:lang w:eastAsia="ar-SA"/>
        </w:rPr>
        <w:t>……..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 miesięcy.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Rozpoczęcie okresu gwarancji liczone będzie od daty końcowego odbioru przedmiotu umowy potwierdzonego protokołem odbioru,  o którym mowa w </w:t>
      </w:r>
      <w:r w:rsidR="005E7C3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§ 2 ust. 2.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Odpowiedzialność z tytułu gwarancji, jakości obejmuje zarówno wady powstałe      z przyczyn tkwiących w przedmiocie umowy w chwili dokonania ich odbioru przez Zamawiającego, jak i wszelkie inne wady fizyczne przedmiotu umowy, powstałe         z przyczyn, za które Wykonawca lub inny gwarant ponosi odpowiedzialność, pod warunkiem, że wady te ujawnią się w ciągu terminu obowiązywania gwarancji.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Jeśli Wykonawca lub gwarant, po wezwaniu ich do wymiany przedmiotu umowy lub usunięcia wad i okazaniu dokumentu gwarancyjnego przez Zamawiającego, nie dopełni obowiązku wymiany przedmiotu umowy na wolny od wad lub usunięcia wad w drodze naprawy w terminie określonym między stronami, Zamawiający jest uprawniony do usunięcia wad w drodze naprawy na ryzyko i koszt Wykonawcy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zachowując przy tym inne uprawnienia przysługujące mu na podstawie Umowy,                a w szczególności roszczenia z tytułu rękojmi za wady fizyczne.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6.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zapłaci Zamawiającemu karę umowną w przypadku: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a) odstąpienia przez Zamawiającego od umowy wskutek okoliczności, za które ponosi odpowiedzialność Wykonawca, w wysokości 10% kwoty netto określonej       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w § 3 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b) odstąpienia od umowy przez Wykonawcę z przyczyn niezależnych od Zamawiającego w wysokości 10%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c) nieterminowego dostarczenia przedmiotu umowy – za każdy dzień zwłoki,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>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d) zwłoki w dostarczeniu nowego przedmiotu umowy w przypadku wad                      w przedmiocie umowy stwierdzonych przy odbiorze – za każdy dzień zwłoki,              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Jeżeli kara umowna nie pokryje poniesionej szkody, strony mogą dochodzić odszkodowania uzupełniającego na zasadach ogólnych.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</w:p>
    <w:p w:rsidR="00C21D3D" w:rsidRPr="00C60351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:rsidR="00C21D3D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które wystąpiły po podpisaniu niniejszej umowy i pozostawały całkowicie poza kontrolą Stron. O zaistnieniu okoliczności uznanych za siłę wyższą Strony są zobowiązane niezwłocznie się powiadomić.</w:t>
      </w:r>
    </w:p>
    <w:p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</w:p>
    <w:p w:rsidR="00C21D3D" w:rsidRP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OCHRONA DANYCH OSOBOWYCH</w:t>
      </w:r>
    </w:p>
    <w:p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 Wykonawca i Zamawiający zobowiązują się do ochrony udostępnionych danych osobowych zgodnie z zapis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i Zamawiający oświadczają, że opracowali i wdrożyli środki, zapewniające ochronę przetwarzanych danych osobowych przed dostępem osób nieuprawnionych, prowadzą ewidencję miejsc przetwarzania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i osób zatrudnionych przy ich przetwarzaniu oraz dokumentację opisującą sposób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przetwarzania danych oraz środki techniczne i organizacyjne, a także upoważnili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przeszkolili osoby zatrudnione przy przetwarza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:rsidR="00C21D3D" w:rsidRPr="00044964" w:rsidRDefault="00C21D3D" w:rsidP="00C21D3D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1D3D" w:rsidRDefault="00C21D3D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:rsidR="00C21D3D" w:rsidRPr="00C21D3D" w:rsidRDefault="00C5659A" w:rsidP="00C21D3D">
      <w:pPr>
        <w:pStyle w:val="Akapitzlist"/>
        <w:numPr>
          <w:ilvl w:val="0"/>
          <w:numId w:val="3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1D3D">
        <w:rPr>
          <w:rFonts w:ascii="Arial" w:eastAsia="Times New Roman" w:hAnsi="Arial" w:cs="Arial"/>
          <w:sz w:val="24"/>
          <w:szCs w:val="24"/>
          <w:lang w:eastAsia="ar-SA"/>
        </w:rPr>
        <w:t xml:space="preserve">Wszelkie zmiany warunków umowy mogą nastąpić za zgodą stron wyrażoną pod rygorem nieważności na piśmie, w formie aneksu do niniejszej umowy.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Ewentualne spory mogące wyniknąć z realizacji niniejszej umowy, strony poddają rozstrzygnięciu właściwemu dla siedziby Zamawiającego Sądowi Powszechnemu.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Zabrania się cesji wierzytelności wynikających z niniejszej umowy na osoby trzecie.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 sprawach nieuregulowanych niniejszą umową mają zastosowanie odpowiednie przepisy Kodeksu Cywilnego.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10</w:t>
      </w:r>
      <w:r w:rsidR="00472BE1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dwóch jednobrzmiących egzemplarzach, w tym jeden egzemplarz dla Wykonawcy i jeden egzemplarz dla Zamawiającego.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C21D3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72BE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:rsidR="00C21D3D" w:rsidRPr="00C21D3D" w:rsidRDefault="00C21D3D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5518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Zestawienie asortymentowo-cenowe</w:t>
      </w:r>
      <w:r w:rsidR="00472BE1">
        <w:rPr>
          <w:rFonts w:ascii="Arial" w:eastAsia="Times New Roman" w:hAnsi="Arial" w:cs="Arial"/>
          <w:sz w:val="24"/>
          <w:szCs w:val="24"/>
          <w:lang w:eastAsia="pl-PL"/>
        </w:rPr>
        <w:t xml:space="preserve"> (formularz ofertowy Wykonawcy)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37934" w:rsidRDefault="0083793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:rsidR="00044964" w:rsidRDefault="0004496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793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5518A" w:rsidSect="005C555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7B89" w:rsidRDefault="006D7B89" w:rsidP="00B44EC2">
      <w:pPr>
        <w:spacing w:after="0" w:line="240" w:lineRule="auto"/>
      </w:pPr>
      <w:r>
        <w:separator/>
      </w:r>
    </w:p>
  </w:endnote>
  <w:endnote w:type="continuationSeparator" w:id="0">
    <w:p w:rsidR="006D7B89" w:rsidRDefault="006D7B89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083487"/>
      <w:docPartObj>
        <w:docPartGallery w:val="Page Numbers (Bottom of Page)"/>
        <w:docPartUnique/>
      </w:docPartObj>
    </w:sdtPr>
    <w:sdtEndPr/>
    <w:sdtContent>
      <w:p w:rsidR="0019082F" w:rsidRDefault="00190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36">
          <w:rPr>
            <w:noProof/>
          </w:rPr>
          <w:t>2</w:t>
        </w:r>
        <w:r>
          <w:fldChar w:fldCharType="end"/>
        </w:r>
      </w:p>
    </w:sdtContent>
  </w:sdt>
  <w:p w:rsidR="0019082F" w:rsidRDefault="0019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7B89" w:rsidRDefault="006D7B89" w:rsidP="00B44EC2">
      <w:pPr>
        <w:spacing w:after="0" w:line="240" w:lineRule="auto"/>
      </w:pPr>
      <w:r>
        <w:separator/>
      </w:r>
    </w:p>
  </w:footnote>
  <w:footnote w:type="continuationSeparator" w:id="0">
    <w:p w:rsidR="006D7B89" w:rsidRDefault="006D7B89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082F" w:rsidRDefault="0019082F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59AB9" wp14:editId="205D87D2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082F" w:rsidRPr="00A0771B" w:rsidRDefault="0019082F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:rsidR="0019082F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9082F" w:rsidRPr="00CA69A0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:rsidR="0019082F" w:rsidRPr="00967B5B" w:rsidRDefault="0019082F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:rsidR="0019082F" w:rsidRPr="00967B5B" w:rsidRDefault="0019082F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:rsidR="0019082F" w:rsidRPr="00967B5B" w:rsidRDefault="0019082F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2959AB9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:rsidR="0019082F" w:rsidRPr="00A0771B" w:rsidRDefault="0019082F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:rsidR="0019082F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19082F" w:rsidRPr="00CA69A0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:rsidR="0019082F" w:rsidRPr="00967B5B" w:rsidRDefault="0019082F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:rsidR="0019082F" w:rsidRPr="00967B5B" w:rsidRDefault="0019082F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:rsidR="0019082F" w:rsidRPr="00967B5B" w:rsidRDefault="0019082F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19082F" w:rsidRDefault="0019082F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304A3F" wp14:editId="3A9D2D40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519B8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3ADDCC56" wp14:editId="69F4E225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441F1"/>
    <w:multiLevelType w:val="hybridMultilevel"/>
    <w:tmpl w:val="FA621B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7C7A"/>
    <w:multiLevelType w:val="hybridMultilevel"/>
    <w:tmpl w:val="66A41FC0"/>
    <w:lvl w:ilvl="0" w:tplc="91004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F523A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61FC"/>
    <w:multiLevelType w:val="hybridMultilevel"/>
    <w:tmpl w:val="BD1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0546EF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357D5"/>
    <w:multiLevelType w:val="hybridMultilevel"/>
    <w:tmpl w:val="BEB607B0"/>
    <w:lvl w:ilvl="0" w:tplc="DA2ECB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1097C"/>
    <w:multiLevelType w:val="hybridMultilevel"/>
    <w:tmpl w:val="B8647A9E"/>
    <w:lvl w:ilvl="0" w:tplc="33FEE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6F10F1"/>
    <w:multiLevelType w:val="hybridMultilevel"/>
    <w:tmpl w:val="F8D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A85B78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355D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4FCA"/>
    <w:multiLevelType w:val="hybridMultilevel"/>
    <w:tmpl w:val="D5C0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CF03FEC"/>
    <w:multiLevelType w:val="hybridMultilevel"/>
    <w:tmpl w:val="1EAA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64F56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4557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C1E10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27"/>
  </w:num>
  <w:num w:numId="14">
    <w:abstractNumId w:val="26"/>
  </w:num>
  <w:num w:numId="15">
    <w:abstractNumId w:val="15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30"/>
  </w:num>
  <w:num w:numId="20">
    <w:abstractNumId w:val="31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16"/>
  </w:num>
  <w:num w:numId="26">
    <w:abstractNumId w:val="8"/>
  </w:num>
  <w:num w:numId="27">
    <w:abstractNumId w:val="20"/>
  </w:num>
  <w:num w:numId="28">
    <w:abstractNumId w:val="34"/>
  </w:num>
  <w:num w:numId="29">
    <w:abstractNumId w:val="18"/>
  </w:num>
  <w:num w:numId="30">
    <w:abstractNumId w:val="17"/>
  </w:num>
  <w:num w:numId="31">
    <w:abstractNumId w:val="9"/>
  </w:num>
  <w:num w:numId="32">
    <w:abstractNumId w:val="35"/>
  </w:num>
  <w:num w:numId="33">
    <w:abstractNumId w:val="10"/>
  </w:num>
  <w:num w:numId="34">
    <w:abstractNumId w:val="21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44964"/>
    <w:rsid w:val="000503B5"/>
    <w:rsid w:val="000565D2"/>
    <w:rsid w:val="00057073"/>
    <w:rsid w:val="000704F0"/>
    <w:rsid w:val="000B094D"/>
    <w:rsid w:val="000B3259"/>
    <w:rsid w:val="000E30C3"/>
    <w:rsid w:val="00106A1A"/>
    <w:rsid w:val="001262C1"/>
    <w:rsid w:val="00150B5C"/>
    <w:rsid w:val="0019082F"/>
    <w:rsid w:val="00210DF5"/>
    <w:rsid w:val="0026052E"/>
    <w:rsid w:val="002870D5"/>
    <w:rsid w:val="002A6883"/>
    <w:rsid w:val="002C42F7"/>
    <w:rsid w:val="003453CD"/>
    <w:rsid w:val="003B7BDF"/>
    <w:rsid w:val="003D0911"/>
    <w:rsid w:val="003D09FC"/>
    <w:rsid w:val="003D6933"/>
    <w:rsid w:val="003E2058"/>
    <w:rsid w:val="003E73EA"/>
    <w:rsid w:val="004227DE"/>
    <w:rsid w:val="00440848"/>
    <w:rsid w:val="00455A87"/>
    <w:rsid w:val="00457218"/>
    <w:rsid w:val="00472BE1"/>
    <w:rsid w:val="00484675"/>
    <w:rsid w:val="004A41C3"/>
    <w:rsid w:val="004C32E0"/>
    <w:rsid w:val="004C40EB"/>
    <w:rsid w:val="004D290F"/>
    <w:rsid w:val="004F3380"/>
    <w:rsid w:val="00511178"/>
    <w:rsid w:val="005170B8"/>
    <w:rsid w:val="00543127"/>
    <w:rsid w:val="00545D6C"/>
    <w:rsid w:val="00577B2B"/>
    <w:rsid w:val="00580721"/>
    <w:rsid w:val="0058790D"/>
    <w:rsid w:val="005A166F"/>
    <w:rsid w:val="005A5A69"/>
    <w:rsid w:val="005A7019"/>
    <w:rsid w:val="005C31FD"/>
    <w:rsid w:val="005C5554"/>
    <w:rsid w:val="005D3779"/>
    <w:rsid w:val="005E7C35"/>
    <w:rsid w:val="00610419"/>
    <w:rsid w:val="00624A3D"/>
    <w:rsid w:val="00640466"/>
    <w:rsid w:val="00643663"/>
    <w:rsid w:val="0064413C"/>
    <w:rsid w:val="00645E35"/>
    <w:rsid w:val="0065518A"/>
    <w:rsid w:val="0067765E"/>
    <w:rsid w:val="0068537F"/>
    <w:rsid w:val="006A12D7"/>
    <w:rsid w:val="006A6F1E"/>
    <w:rsid w:val="006D7B89"/>
    <w:rsid w:val="006E676F"/>
    <w:rsid w:val="006E6859"/>
    <w:rsid w:val="00742EA6"/>
    <w:rsid w:val="007516E5"/>
    <w:rsid w:val="00774A44"/>
    <w:rsid w:val="00783371"/>
    <w:rsid w:val="00785757"/>
    <w:rsid w:val="00795BA5"/>
    <w:rsid w:val="007C74AD"/>
    <w:rsid w:val="007D0D8B"/>
    <w:rsid w:val="007F2D12"/>
    <w:rsid w:val="00837934"/>
    <w:rsid w:val="00852580"/>
    <w:rsid w:val="00855FB3"/>
    <w:rsid w:val="008A22DC"/>
    <w:rsid w:val="008A3C9D"/>
    <w:rsid w:val="008E3B05"/>
    <w:rsid w:val="0094379A"/>
    <w:rsid w:val="00964B37"/>
    <w:rsid w:val="00967B5B"/>
    <w:rsid w:val="00971240"/>
    <w:rsid w:val="009A0467"/>
    <w:rsid w:val="009C2DF9"/>
    <w:rsid w:val="00A0771B"/>
    <w:rsid w:val="00A15302"/>
    <w:rsid w:val="00A6652F"/>
    <w:rsid w:val="00AA6199"/>
    <w:rsid w:val="00AC2847"/>
    <w:rsid w:val="00AE5558"/>
    <w:rsid w:val="00AE69A1"/>
    <w:rsid w:val="00B31A1C"/>
    <w:rsid w:val="00B372B8"/>
    <w:rsid w:val="00B44EC2"/>
    <w:rsid w:val="00B62806"/>
    <w:rsid w:val="00B81736"/>
    <w:rsid w:val="00BA3EEC"/>
    <w:rsid w:val="00BB1045"/>
    <w:rsid w:val="00BB64C3"/>
    <w:rsid w:val="00BE309D"/>
    <w:rsid w:val="00BE456E"/>
    <w:rsid w:val="00C21D3D"/>
    <w:rsid w:val="00C5659A"/>
    <w:rsid w:val="00C60351"/>
    <w:rsid w:val="00C84C81"/>
    <w:rsid w:val="00CA69A0"/>
    <w:rsid w:val="00CD3286"/>
    <w:rsid w:val="00CE77A8"/>
    <w:rsid w:val="00D520F9"/>
    <w:rsid w:val="00D94B96"/>
    <w:rsid w:val="00DB680B"/>
    <w:rsid w:val="00DC700D"/>
    <w:rsid w:val="00DD1B5A"/>
    <w:rsid w:val="00DE6EE0"/>
    <w:rsid w:val="00E163E1"/>
    <w:rsid w:val="00E253A8"/>
    <w:rsid w:val="00E3147E"/>
    <w:rsid w:val="00E5723B"/>
    <w:rsid w:val="00E63337"/>
    <w:rsid w:val="00E76723"/>
    <w:rsid w:val="00E94630"/>
    <w:rsid w:val="00EB5C62"/>
    <w:rsid w:val="00EE7D94"/>
    <w:rsid w:val="00EF1DC4"/>
    <w:rsid w:val="00F0231B"/>
    <w:rsid w:val="00F20FE5"/>
    <w:rsid w:val="00F84348"/>
    <w:rsid w:val="00F904C6"/>
    <w:rsid w:val="00FE2174"/>
    <w:rsid w:val="00FE302C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A903B-EA50-4921-BA87-222F9831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15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czynski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7073-6320-478E-BE94-964F0714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3451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2020-03-13T08:45:00Z</cp:lastPrinted>
  <dcterms:created xsi:type="dcterms:W3CDTF">2020-03-13T13:40:00Z</dcterms:created>
  <dcterms:modified xsi:type="dcterms:W3CDTF">2020-03-13T13:40:00Z</dcterms:modified>
</cp:coreProperties>
</file>